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C095AA1" w14:textId="525F27A5" w:rsidR="00DA0981" w:rsidRDefault="001F7666" w:rsidP="001F7666">
      <w:pPr>
        <w:jc w:val="right"/>
      </w:pPr>
      <w:r>
        <w:t>R. Pitt</w:t>
      </w:r>
    </w:p>
    <w:p w14:paraId="2780C048" w14:textId="73A7D7E7" w:rsidR="001F7666" w:rsidRDefault="001F7666" w:rsidP="001F7666">
      <w:pPr>
        <w:jc w:val="right"/>
      </w:pPr>
      <w:r>
        <w:t xml:space="preserve">August </w:t>
      </w:r>
      <w:r w:rsidR="005A20F2">
        <w:t>10</w:t>
      </w:r>
      <w:r>
        <w:t>, 2020</w:t>
      </w:r>
    </w:p>
    <w:p w14:paraId="6D531DFF" w14:textId="28B2C383" w:rsidR="001F7666" w:rsidRDefault="001F7666"/>
    <w:p w14:paraId="6D034670" w14:textId="12C9F100" w:rsidR="001F7666" w:rsidRPr="001F7666" w:rsidRDefault="004F2344" w:rsidP="001F7666">
      <w:pPr>
        <w:jc w:val="center"/>
        <w:rPr>
          <w:b/>
          <w:bCs/>
          <w:sz w:val="28"/>
          <w:szCs w:val="28"/>
        </w:rPr>
      </w:pPr>
      <w:r>
        <w:rPr>
          <w:b/>
          <w:bCs/>
          <w:sz w:val="28"/>
          <w:szCs w:val="28"/>
        </w:rPr>
        <w:t xml:space="preserve">Incorporation of </w:t>
      </w:r>
      <w:r w:rsidR="001F7666" w:rsidRPr="001F7666">
        <w:rPr>
          <w:b/>
          <w:bCs/>
          <w:sz w:val="28"/>
          <w:szCs w:val="28"/>
        </w:rPr>
        <w:t xml:space="preserve">Gross Solids </w:t>
      </w:r>
      <w:r w:rsidR="00C35BFE">
        <w:rPr>
          <w:b/>
          <w:bCs/>
          <w:sz w:val="28"/>
          <w:szCs w:val="28"/>
        </w:rPr>
        <w:t xml:space="preserve">Analyses </w:t>
      </w:r>
      <w:r>
        <w:rPr>
          <w:b/>
          <w:bCs/>
          <w:sz w:val="28"/>
          <w:szCs w:val="28"/>
        </w:rPr>
        <w:t>in</w:t>
      </w:r>
      <w:r w:rsidR="001F7666" w:rsidRPr="001F7666">
        <w:rPr>
          <w:b/>
          <w:bCs/>
          <w:sz w:val="28"/>
          <w:szCs w:val="28"/>
        </w:rPr>
        <w:t xml:space="preserve"> WinSLAMM</w:t>
      </w:r>
    </w:p>
    <w:p w14:paraId="61B24B9D" w14:textId="792CD466" w:rsidR="001F7666" w:rsidRDefault="001F7666"/>
    <w:p w14:paraId="47DD446A" w14:textId="0E967DFD" w:rsidR="00C35BFE" w:rsidRDefault="00C35BFE"/>
    <w:sdt>
      <w:sdtPr>
        <w:rPr>
          <w:rFonts w:eastAsiaTheme="minorHAnsi" w:cstheme="minorBidi"/>
          <w:color w:val="auto"/>
          <w:sz w:val="22"/>
          <w:szCs w:val="22"/>
        </w:rPr>
        <w:id w:val="-1210492388"/>
        <w:docPartObj>
          <w:docPartGallery w:val="Table of Contents"/>
          <w:docPartUnique/>
        </w:docPartObj>
      </w:sdtPr>
      <w:sdtEndPr>
        <w:rPr>
          <w:b/>
          <w:bCs/>
          <w:noProof/>
        </w:rPr>
      </w:sdtEndPr>
      <w:sdtContent>
        <w:p w14:paraId="5D3CD72A" w14:textId="13B555AF" w:rsidR="00C35BFE" w:rsidRDefault="00C35BFE">
          <w:pPr>
            <w:pStyle w:val="TOCHeading"/>
          </w:pPr>
          <w:r>
            <w:t>Contents</w:t>
          </w:r>
        </w:p>
        <w:p w14:paraId="3E99CECD" w14:textId="79BC9247" w:rsidR="006963B1" w:rsidRDefault="00C35BFE">
          <w:pPr>
            <w:pStyle w:val="TOC1"/>
            <w:tabs>
              <w:tab w:val="right" w:leader="dot" w:pos="9350"/>
            </w:tabs>
            <w:rPr>
              <w:rFonts w:eastAsiaTheme="minorEastAsia"/>
              <w:noProof/>
            </w:rPr>
          </w:pPr>
          <w:r>
            <w:fldChar w:fldCharType="begin"/>
          </w:r>
          <w:r>
            <w:instrText xml:space="preserve"> TOC \o "1-3" \h \z \u </w:instrText>
          </w:r>
          <w:r>
            <w:fldChar w:fldCharType="separate"/>
          </w:r>
          <w:hyperlink w:anchor="_Toc47997251" w:history="1">
            <w:r w:rsidR="006963B1" w:rsidRPr="00CD4C68">
              <w:rPr>
                <w:rStyle w:val="Hyperlink"/>
                <w:noProof/>
              </w:rPr>
              <w:t>Definitions/Categories of Gross Solids for WinSLAMM</w:t>
            </w:r>
            <w:r w:rsidR="006963B1">
              <w:rPr>
                <w:noProof/>
                <w:webHidden/>
              </w:rPr>
              <w:tab/>
            </w:r>
            <w:r w:rsidR="006963B1">
              <w:rPr>
                <w:noProof/>
                <w:webHidden/>
              </w:rPr>
              <w:fldChar w:fldCharType="begin"/>
            </w:r>
            <w:r w:rsidR="006963B1">
              <w:rPr>
                <w:noProof/>
                <w:webHidden/>
              </w:rPr>
              <w:instrText xml:space="preserve"> PAGEREF _Toc47997251 \h </w:instrText>
            </w:r>
            <w:r w:rsidR="006963B1">
              <w:rPr>
                <w:noProof/>
                <w:webHidden/>
              </w:rPr>
            </w:r>
            <w:r w:rsidR="006963B1">
              <w:rPr>
                <w:noProof/>
                <w:webHidden/>
              </w:rPr>
              <w:fldChar w:fldCharType="separate"/>
            </w:r>
            <w:r w:rsidR="006963B1">
              <w:rPr>
                <w:noProof/>
                <w:webHidden/>
              </w:rPr>
              <w:t>1</w:t>
            </w:r>
            <w:r w:rsidR="006963B1">
              <w:rPr>
                <w:noProof/>
                <w:webHidden/>
              </w:rPr>
              <w:fldChar w:fldCharType="end"/>
            </w:r>
          </w:hyperlink>
        </w:p>
        <w:p w14:paraId="2D9F6F35" w14:textId="4D574C40" w:rsidR="006963B1" w:rsidRDefault="006963B1">
          <w:pPr>
            <w:pStyle w:val="TOC1"/>
            <w:tabs>
              <w:tab w:val="right" w:leader="dot" w:pos="9350"/>
            </w:tabs>
            <w:rPr>
              <w:rFonts w:eastAsiaTheme="minorEastAsia"/>
              <w:noProof/>
            </w:rPr>
          </w:pPr>
          <w:hyperlink w:anchor="_Toc47997252" w:history="1">
            <w:r w:rsidRPr="00CD4C68">
              <w:rPr>
                <w:rStyle w:val="Hyperlink"/>
                <w:noProof/>
              </w:rPr>
              <w:t>Locations of Gross Solids Contributing to Stormwater Contamination</w:t>
            </w:r>
            <w:r>
              <w:rPr>
                <w:noProof/>
                <w:webHidden/>
              </w:rPr>
              <w:tab/>
            </w:r>
            <w:r>
              <w:rPr>
                <w:noProof/>
                <w:webHidden/>
              </w:rPr>
              <w:fldChar w:fldCharType="begin"/>
            </w:r>
            <w:r>
              <w:rPr>
                <w:noProof/>
                <w:webHidden/>
              </w:rPr>
              <w:instrText xml:space="preserve"> PAGEREF _Toc47997252 \h </w:instrText>
            </w:r>
            <w:r>
              <w:rPr>
                <w:noProof/>
                <w:webHidden/>
              </w:rPr>
            </w:r>
            <w:r>
              <w:rPr>
                <w:noProof/>
                <w:webHidden/>
              </w:rPr>
              <w:fldChar w:fldCharType="separate"/>
            </w:r>
            <w:r>
              <w:rPr>
                <w:noProof/>
                <w:webHidden/>
              </w:rPr>
              <w:t>3</w:t>
            </w:r>
            <w:r>
              <w:rPr>
                <w:noProof/>
                <w:webHidden/>
              </w:rPr>
              <w:fldChar w:fldCharType="end"/>
            </w:r>
          </w:hyperlink>
        </w:p>
        <w:p w14:paraId="587A0AD6" w14:textId="5A140E9F" w:rsidR="006963B1" w:rsidRDefault="006963B1">
          <w:pPr>
            <w:pStyle w:val="TOC1"/>
            <w:tabs>
              <w:tab w:val="right" w:leader="dot" w:pos="9350"/>
            </w:tabs>
            <w:rPr>
              <w:rFonts w:eastAsiaTheme="minorEastAsia"/>
              <w:noProof/>
            </w:rPr>
          </w:pPr>
          <w:hyperlink w:anchor="_Toc47997253" w:history="1">
            <w:r w:rsidRPr="00CD4C68">
              <w:rPr>
                <w:rStyle w:val="Hyperlink"/>
                <w:noProof/>
              </w:rPr>
              <w:t>Characteristics and Accumulations of Gross Solids</w:t>
            </w:r>
            <w:r>
              <w:rPr>
                <w:noProof/>
                <w:webHidden/>
              </w:rPr>
              <w:tab/>
            </w:r>
            <w:r>
              <w:rPr>
                <w:noProof/>
                <w:webHidden/>
              </w:rPr>
              <w:fldChar w:fldCharType="begin"/>
            </w:r>
            <w:r>
              <w:rPr>
                <w:noProof/>
                <w:webHidden/>
              </w:rPr>
              <w:instrText xml:space="preserve"> PAGEREF _Toc47997253 \h </w:instrText>
            </w:r>
            <w:r>
              <w:rPr>
                <w:noProof/>
                <w:webHidden/>
              </w:rPr>
            </w:r>
            <w:r>
              <w:rPr>
                <w:noProof/>
                <w:webHidden/>
              </w:rPr>
              <w:fldChar w:fldCharType="separate"/>
            </w:r>
            <w:r>
              <w:rPr>
                <w:noProof/>
                <w:webHidden/>
              </w:rPr>
              <w:t>4</w:t>
            </w:r>
            <w:r>
              <w:rPr>
                <w:noProof/>
                <w:webHidden/>
              </w:rPr>
              <w:fldChar w:fldCharType="end"/>
            </w:r>
          </w:hyperlink>
        </w:p>
        <w:p w14:paraId="5CFE91A0" w14:textId="53AF7BC7" w:rsidR="006963B1" w:rsidRDefault="006963B1">
          <w:pPr>
            <w:pStyle w:val="TOC1"/>
            <w:tabs>
              <w:tab w:val="right" w:leader="dot" w:pos="9350"/>
            </w:tabs>
            <w:rPr>
              <w:rFonts w:eastAsiaTheme="minorEastAsia"/>
              <w:noProof/>
            </w:rPr>
          </w:pPr>
          <w:hyperlink w:anchor="_Toc47997254" w:history="1">
            <w:r w:rsidRPr="00CD4C68">
              <w:rPr>
                <w:rStyle w:val="Hyperlink"/>
                <w:noProof/>
              </w:rPr>
              <w:t>Control of Gross Solids by Stormwater Management Practices</w:t>
            </w:r>
            <w:r>
              <w:rPr>
                <w:noProof/>
                <w:webHidden/>
              </w:rPr>
              <w:tab/>
            </w:r>
            <w:r>
              <w:rPr>
                <w:noProof/>
                <w:webHidden/>
              </w:rPr>
              <w:fldChar w:fldCharType="begin"/>
            </w:r>
            <w:r>
              <w:rPr>
                <w:noProof/>
                <w:webHidden/>
              </w:rPr>
              <w:instrText xml:space="preserve"> PAGEREF _Toc47997254 \h </w:instrText>
            </w:r>
            <w:r>
              <w:rPr>
                <w:noProof/>
                <w:webHidden/>
              </w:rPr>
            </w:r>
            <w:r>
              <w:rPr>
                <w:noProof/>
                <w:webHidden/>
              </w:rPr>
              <w:fldChar w:fldCharType="separate"/>
            </w:r>
            <w:r>
              <w:rPr>
                <w:noProof/>
                <w:webHidden/>
              </w:rPr>
              <w:t>11</w:t>
            </w:r>
            <w:r>
              <w:rPr>
                <w:noProof/>
                <w:webHidden/>
              </w:rPr>
              <w:fldChar w:fldCharType="end"/>
            </w:r>
          </w:hyperlink>
        </w:p>
        <w:p w14:paraId="2D2597D2" w14:textId="3366FE40" w:rsidR="006963B1" w:rsidRDefault="006963B1">
          <w:pPr>
            <w:pStyle w:val="TOC1"/>
            <w:tabs>
              <w:tab w:val="right" w:leader="dot" w:pos="9350"/>
            </w:tabs>
            <w:rPr>
              <w:rFonts w:eastAsiaTheme="minorEastAsia"/>
              <w:noProof/>
            </w:rPr>
          </w:pPr>
          <w:hyperlink w:anchor="_Toc47997255" w:history="1">
            <w:r w:rsidRPr="00CD4C68">
              <w:rPr>
                <w:rStyle w:val="Hyperlink"/>
                <w:noProof/>
              </w:rPr>
              <w:t>Suggested Incorporation of Gross Solids in WinSLAMM Analyses</w:t>
            </w:r>
            <w:r>
              <w:rPr>
                <w:noProof/>
                <w:webHidden/>
              </w:rPr>
              <w:tab/>
            </w:r>
            <w:r>
              <w:rPr>
                <w:noProof/>
                <w:webHidden/>
              </w:rPr>
              <w:fldChar w:fldCharType="begin"/>
            </w:r>
            <w:r>
              <w:rPr>
                <w:noProof/>
                <w:webHidden/>
              </w:rPr>
              <w:instrText xml:space="preserve"> PAGEREF _Toc47997255 \h </w:instrText>
            </w:r>
            <w:r>
              <w:rPr>
                <w:noProof/>
                <w:webHidden/>
              </w:rPr>
            </w:r>
            <w:r>
              <w:rPr>
                <w:noProof/>
                <w:webHidden/>
              </w:rPr>
              <w:fldChar w:fldCharType="separate"/>
            </w:r>
            <w:r>
              <w:rPr>
                <w:noProof/>
                <w:webHidden/>
              </w:rPr>
              <w:t>13</w:t>
            </w:r>
            <w:r>
              <w:rPr>
                <w:noProof/>
                <w:webHidden/>
              </w:rPr>
              <w:fldChar w:fldCharType="end"/>
            </w:r>
          </w:hyperlink>
        </w:p>
        <w:p w14:paraId="163E0DF6" w14:textId="5C217E64" w:rsidR="006963B1" w:rsidRDefault="006963B1">
          <w:pPr>
            <w:pStyle w:val="TOC2"/>
            <w:tabs>
              <w:tab w:val="right" w:leader="dot" w:pos="9350"/>
            </w:tabs>
            <w:rPr>
              <w:rFonts w:eastAsiaTheme="minorEastAsia"/>
              <w:noProof/>
            </w:rPr>
          </w:pPr>
          <w:hyperlink w:anchor="_Toc47997256" w:history="1">
            <w:r w:rsidRPr="00CD4C68">
              <w:rPr>
                <w:rStyle w:val="Hyperlink"/>
                <w:noProof/>
              </w:rPr>
              <w:t>Litter</w:t>
            </w:r>
            <w:r>
              <w:rPr>
                <w:noProof/>
                <w:webHidden/>
              </w:rPr>
              <w:tab/>
            </w:r>
            <w:r>
              <w:rPr>
                <w:noProof/>
                <w:webHidden/>
              </w:rPr>
              <w:fldChar w:fldCharType="begin"/>
            </w:r>
            <w:r>
              <w:rPr>
                <w:noProof/>
                <w:webHidden/>
              </w:rPr>
              <w:instrText xml:space="preserve"> PAGEREF _Toc47997256 \h </w:instrText>
            </w:r>
            <w:r>
              <w:rPr>
                <w:noProof/>
                <w:webHidden/>
              </w:rPr>
            </w:r>
            <w:r>
              <w:rPr>
                <w:noProof/>
                <w:webHidden/>
              </w:rPr>
              <w:fldChar w:fldCharType="separate"/>
            </w:r>
            <w:r>
              <w:rPr>
                <w:noProof/>
                <w:webHidden/>
              </w:rPr>
              <w:t>13</w:t>
            </w:r>
            <w:r>
              <w:rPr>
                <w:noProof/>
                <w:webHidden/>
              </w:rPr>
              <w:fldChar w:fldCharType="end"/>
            </w:r>
          </w:hyperlink>
        </w:p>
        <w:p w14:paraId="65AA5275" w14:textId="212DE2B6" w:rsidR="006963B1" w:rsidRDefault="006963B1">
          <w:pPr>
            <w:pStyle w:val="TOC2"/>
            <w:tabs>
              <w:tab w:val="right" w:leader="dot" w:pos="9350"/>
            </w:tabs>
            <w:rPr>
              <w:rFonts w:eastAsiaTheme="minorEastAsia"/>
              <w:noProof/>
            </w:rPr>
          </w:pPr>
          <w:hyperlink w:anchor="_Toc47997257" w:history="1">
            <w:r w:rsidRPr="00CD4C68">
              <w:rPr>
                <w:rStyle w:val="Hyperlink"/>
                <w:noProof/>
              </w:rPr>
              <w:t>Organic Debris (Leaves)</w:t>
            </w:r>
            <w:r>
              <w:rPr>
                <w:noProof/>
                <w:webHidden/>
              </w:rPr>
              <w:tab/>
            </w:r>
            <w:r>
              <w:rPr>
                <w:noProof/>
                <w:webHidden/>
              </w:rPr>
              <w:fldChar w:fldCharType="begin"/>
            </w:r>
            <w:r>
              <w:rPr>
                <w:noProof/>
                <w:webHidden/>
              </w:rPr>
              <w:instrText xml:space="preserve"> PAGEREF _Toc47997257 \h </w:instrText>
            </w:r>
            <w:r>
              <w:rPr>
                <w:noProof/>
                <w:webHidden/>
              </w:rPr>
            </w:r>
            <w:r>
              <w:rPr>
                <w:noProof/>
                <w:webHidden/>
              </w:rPr>
              <w:fldChar w:fldCharType="separate"/>
            </w:r>
            <w:r>
              <w:rPr>
                <w:noProof/>
                <w:webHidden/>
              </w:rPr>
              <w:t>15</w:t>
            </w:r>
            <w:r>
              <w:rPr>
                <w:noProof/>
                <w:webHidden/>
              </w:rPr>
              <w:fldChar w:fldCharType="end"/>
            </w:r>
          </w:hyperlink>
        </w:p>
        <w:p w14:paraId="522A4644" w14:textId="2C9D220D" w:rsidR="006963B1" w:rsidRDefault="006963B1">
          <w:pPr>
            <w:pStyle w:val="TOC1"/>
            <w:tabs>
              <w:tab w:val="right" w:leader="dot" w:pos="9350"/>
            </w:tabs>
            <w:rPr>
              <w:rFonts w:eastAsiaTheme="minorEastAsia"/>
              <w:noProof/>
            </w:rPr>
          </w:pPr>
          <w:hyperlink w:anchor="_Toc47997258" w:history="1">
            <w:r w:rsidRPr="00CD4C68">
              <w:rPr>
                <w:rStyle w:val="Hyperlink"/>
                <w:noProof/>
              </w:rPr>
              <w:t>References</w:t>
            </w:r>
            <w:r>
              <w:rPr>
                <w:noProof/>
                <w:webHidden/>
              </w:rPr>
              <w:tab/>
            </w:r>
            <w:r>
              <w:rPr>
                <w:noProof/>
                <w:webHidden/>
              </w:rPr>
              <w:fldChar w:fldCharType="begin"/>
            </w:r>
            <w:r>
              <w:rPr>
                <w:noProof/>
                <w:webHidden/>
              </w:rPr>
              <w:instrText xml:space="preserve"> PAGEREF _Toc47997258 \h </w:instrText>
            </w:r>
            <w:r>
              <w:rPr>
                <w:noProof/>
                <w:webHidden/>
              </w:rPr>
            </w:r>
            <w:r>
              <w:rPr>
                <w:noProof/>
                <w:webHidden/>
              </w:rPr>
              <w:fldChar w:fldCharType="separate"/>
            </w:r>
            <w:r>
              <w:rPr>
                <w:noProof/>
                <w:webHidden/>
              </w:rPr>
              <w:t>16</w:t>
            </w:r>
            <w:r>
              <w:rPr>
                <w:noProof/>
                <w:webHidden/>
              </w:rPr>
              <w:fldChar w:fldCharType="end"/>
            </w:r>
          </w:hyperlink>
        </w:p>
        <w:p w14:paraId="02174772" w14:textId="3AD690E5" w:rsidR="00C35BFE" w:rsidRDefault="00C35BFE">
          <w:r>
            <w:rPr>
              <w:b/>
              <w:bCs/>
              <w:noProof/>
            </w:rPr>
            <w:fldChar w:fldCharType="end"/>
          </w:r>
        </w:p>
      </w:sdtContent>
    </w:sdt>
    <w:p w14:paraId="3E6C0078" w14:textId="505ABFDA" w:rsidR="00C35BFE" w:rsidRDefault="00C35BFE"/>
    <w:p w14:paraId="5B3B4044" w14:textId="4A2203A8" w:rsidR="001F7666" w:rsidRDefault="00961CCE" w:rsidP="00961CCE">
      <w:pPr>
        <w:pStyle w:val="Heading1"/>
      </w:pPr>
      <w:bookmarkStart w:id="0" w:name="_Toc47997251"/>
      <w:r>
        <w:t>Definitions</w:t>
      </w:r>
      <w:r w:rsidR="009A2672">
        <w:t>/Categories</w:t>
      </w:r>
      <w:r>
        <w:t xml:space="preserve"> of Gross Solids for WinSLAMM</w:t>
      </w:r>
      <w:bookmarkEnd w:id="0"/>
    </w:p>
    <w:p w14:paraId="117430F1" w14:textId="4195D923" w:rsidR="00961CCE" w:rsidRDefault="00961CCE">
      <w:r>
        <w:t>The following definitions are from the ASCE gross solids committee report (ASCE 2010):</w:t>
      </w:r>
    </w:p>
    <w:p w14:paraId="2CB7F439" w14:textId="282106C0" w:rsidR="00961CCE" w:rsidRDefault="00961CCE"/>
    <w:p w14:paraId="160CB7A3" w14:textId="77777777" w:rsidR="00961CCE" w:rsidRDefault="00961CCE"/>
    <w:p w14:paraId="04E14D95" w14:textId="18FF2F43" w:rsidR="00961CCE" w:rsidRDefault="00961CCE">
      <w:r>
        <w:rPr>
          <w:noProof/>
        </w:rPr>
        <w:drawing>
          <wp:inline distT="0" distB="0" distL="0" distR="0" wp14:anchorId="51572BFF" wp14:editId="2ECD6743">
            <wp:extent cx="5495290" cy="20002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95290" cy="2000250"/>
                    </a:xfrm>
                    <a:prstGeom prst="rect">
                      <a:avLst/>
                    </a:prstGeom>
                    <a:noFill/>
                  </pic:spPr>
                </pic:pic>
              </a:graphicData>
            </a:graphic>
          </wp:inline>
        </w:drawing>
      </w:r>
    </w:p>
    <w:p w14:paraId="058BF182" w14:textId="56CB9D94" w:rsidR="00961CCE" w:rsidRDefault="00961CCE"/>
    <w:p w14:paraId="5C692D00" w14:textId="49F04AF7" w:rsidR="00961CCE" w:rsidRDefault="00961CCE"/>
    <w:p w14:paraId="2278CA23" w14:textId="418C3314" w:rsidR="00961CCE" w:rsidRDefault="00961CCE">
      <w:r>
        <w:rPr>
          <w:noProof/>
        </w:rPr>
        <w:lastRenderedPageBreak/>
        <w:drawing>
          <wp:inline distT="0" distB="0" distL="0" distR="0" wp14:anchorId="2D13A938" wp14:editId="7D585A46">
            <wp:extent cx="5495290" cy="256159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95290" cy="2561590"/>
                    </a:xfrm>
                    <a:prstGeom prst="rect">
                      <a:avLst/>
                    </a:prstGeom>
                    <a:noFill/>
                  </pic:spPr>
                </pic:pic>
              </a:graphicData>
            </a:graphic>
          </wp:inline>
        </w:drawing>
      </w:r>
    </w:p>
    <w:p w14:paraId="10C81318" w14:textId="19BF6AA6" w:rsidR="00961CCE" w:rsidRDefault="00961CCE"/>
    <w:p w14:paraId="5F6B1734" w14:textId="77777777" w:rsidR="00D07554" w:rsidRDefault="00D07554"/>
    <w:p w14:paraId="115C0947" w14:textId="3D6E7107" w:rsidR="00D07554" w:rsidRDefault="00D07554">
      <w:r>
        <w:t xml:space="preserve">Armitage (2004 and 2006) further separate </w:t>
      </w:r>
      <w:r w:rsidR="00874783">
        <w:t>gross solids</w:t>
      </w:r>
      <w:r>
        <w:t xml:space="preserve"> materials into the following categories that </w:t>
      </w:r>
      <w:r w:rsidR="006F2553">
        <w:t>relate</w:t>
      </w:r>
      <w:r>
        <w:t xml:space="preserve"> to the source</w:t>
      </w:r>
      <w:r w:rsidR="006F2553">
        <w:t>s</w:t>
      </w:r>
      <w:r>
        <w:t xml:space="preserve"> of the materials</w:t>
      </w:r>
      <w:r w:rsidR="006F2553">
        <w:t xml:space="preserve"> (focusing on anthropogenic litter components, with some organic debris)</w:t>
      </w:r>
      <w:r>
        <w:t>:</w:t>
      </w:r>
    </w:p>
    <w:p w14:paraId="02090A16" w14:textId="2FD4A5E4" w:rsidR="00D07554" w:rsidRDefault="00D07554"/>
    <w:p w14:paraId="430A529F" w14:textId="60ABDF46" w:rsidR="00D07554" w:rsidRDefault="00D07554" w:rsidP="00D07554">
      <w:r>
        <w:t>•         Plastics: e.g. shopping bags, wrapping, containers, bottles, crates, straws, polystyrene blocks, straps, ropes, nets, music cassettes, syringes, and eating utensils.</w:t>
      </w:r>
    </w:p>
    <w:p w14:paraId="7E10713A" w14:textId="196388F3" w:rsidR="00D07554" w:rsidRDefault="00D07554" w:rsidP="00D07554">
      <w:r>
        <w:t>•         Paper: e.g. wrappers, newspapers, advertising flyers, ATM dockets, bus tickets, food and drink containers, and cardboard.</w:t>
      </w:r>
    </w:p>
    <w:p w14:paraId="57D4CB9C" w14:textId="2C7D8504" w:rsidR="00D07554" w:rsidRDefault="00D07554" w:rsidP="00D07554">
      <w:r>
        <w:t xml:space="preserve">•         Metals: e.g. foil, cans, bottle tops, and vehicle number-plates. </w:t>
      </w:r>
    </w:p>
    <w:p w14:paraId="1993FE29" w14:textId="3EB7D1DD" w:rsidR="00D07554" w:rsidRDefault="00D07554" w:rsidP="00D07554">
      <w:r>
        <w:t>•         Glass: e.g. bottles and various broken pieces.</w:t>
      </w:r>
    </w:p>
    <w:p w14:paraId="5D8A203E" w14:textId="38170583" w:rsidR="00D07554" w:rsidRDefault="00D07554" w:rsidP="00D07554">
      <w:r>
        <w:t>•         Vegetation: e.g. branches, leaves, rotten fruit, and vegetables.</w:t>
      </w:r>
    </w:p>
    <w:p w14:paraId="1703D0F4" w14:textId="365CBEE6" w:rsidR="00D07554" w:rsidRDefault="00D07554" w:rsidP="00D07554">
      <w:r>
        <w:t>•         Animals: e.g. dead dogs, cats</w:t>
      </w:r>
      <w:r w:rsidR="00D50726">
        <w:t>,</w:t>
      </w:r>
      <w:r>
        <w:t xml:space="preserve"> and sundry skeletons. </w:t>
      </w:r>
    </w:p>
    <w:p w14:paraId="0873DFBC" w14:textId="59E7C778" w:rsidR="00D07554" w:rsidRDefault="00D07554" w:rsidP="00D07554">
      <w:r>
        <w:t>•         Construction material: e.g. shutters, planks, timber props, broken bricks, and lumps of concrete.</w:t>
      </w:r>
    </w:p>
    <w:p w14:paraId="0BECE2A4" w14:textId="3A165F9E" w:rsidR="00D07554" w:rsidRDefault="00D07554" w:rsidP="00D07554">
      <w:r>
        <w:t>•         Miscellaneous: e.g. old clothing, shoes, rags, sponges, balls, pens and pencils, balloons, oil filters, cigarette butts and old tires.</w:t>
      </w:r>
    </w:p>
    <w:p w14:paraId="32EB45AE" w14:textId="06DD0060" w:rsidR="00D07554" w:rsidRDefault="00D07554"/>
    <w:p w14:paraId="771C7B30" w14:textId="7DDBCB2B" w:rsidR="001452C9" w:rsidRDefault="001452C9" w:rsidP="001452C9">
      <w:r>
        <w:t xml:space="preserve">A New York study (noted by Armitage 2006) further described the litter characterization categories as </w:t>
      </w:r>
    </w:p>
    <w:p w14:paraId="1AAEDD6C" w14:textId="7AE19F47" w:rsidR="001452C9" w:rsidRDefault="00874783" w:rsidP="001452C9">
      <w:r>
        <w:t>F</w:t>
      </w:r>
      <w:r w:rsidR="001452C9">
        <w:t>ollows</w:t>
      </w:r>
      <w:r>
        <w:t xml:space="preserve"> during their </w:t>
      </w:r>
      <w:r w:rsidR="00F566A8">
        <w:t xml:space="preserve">wet weather flows </w:t>
      </w:r>
      <w:r>
        <w:t>floatable research</w:t>
      </w:r>
      <w:r w:rsidR="001452C9">
        <w:t>:</w:t>
      </w:r>
    </w:p>
    <w:p w14:paraId="41712AD0" w14:textId="77777777" w:rsidR="001452C9" w:rsidRDefault="001452C9" w:rsidP="001452C9">
      <w:r>
        <w:t>•    Sensitives                     Syringes, crack vials, baby diapers</w:t>
      </w:r>
    </w:p>
    <w:p w14:paraId="2D843858" w14:textId="77777777" w:rsidR="001452C9" w:rsidRDefault="001452C9" w:rsidP="001452C9">
      <w:r>
        <w:t>•    Paper-coated                Milk cartons, drink cups, candy wrappers</w:t>
      </w:r>
    </w:p>
    <w:p w14:paraId="44724616" w14:textId="77777777" w:rsidR="001452C9" w:rsidRDefault="001452C9" w:rsidP="001452C9">
      <w:r>
        <w:t>•    Paper-cigarette            Cigarette butts, cigarettes</w:t>
      </w:r>
    </w:p>
    <w:p w14:paraId="6EF783B8" w14:textId="77777777" w:rsidR="001452C9" w:rsidRDefault="001452C9" w:rsidP="001452C9">
      <w:r>
        <w:t>•    Paper – other               Newspaper, cardboard, napkins</w:t>
      </w:r>
    </w:p>
    <w:p w14:paraId="28851FDC" w14:textId="77777777" w:rsidR="001452C9" w:rsidRDefault="001452C9" w:rsidP="001452C9">
      <w:r>
        <w:t>•    Plastic                          Spoons, straws, sandwich bags</w:t>
      </w:r>
    </w:p>
    <w:p w14:paraId="1623F1B3" w14:textId="77777777" w:rsidR="001452C9" w:rsidRDefault="001452C9" w:rsidP="001452C9">
      <w:r>
        <w:t>•    Polystyrene                  Cups, packing material, some labels</w:t>
      </w:r>
    </w:p>
    <w:p w14:paraId="7BFC0B08" w14:textId="77777777" w:rsidR="001452C9" w:rsidRDefault="001452C9" w:rsidP="001452C9">
      <w:r>
        <w:t>•    Metal/foil                     Soft drink cans, gum wrappers</w:t>
      </w:r>
    </w:p>
    <w:p w14:paraId="0F403C27" w14:textId="77777777" w:rsidR="001452C9" w:rsidRDefault="001452C9" w:rsidP="001452C9">
      <w:r>
        <w:t>•    Rubber                         Pieces from autos, toys</w:t>
      </w:r>
    </w:p>
    <w:p w14:paraId="2E505C97" w14:textId="77777777" w:rsidR="001452C9" w:rsidRDefault="001452C9" w:rsidP="001452C9">
      <w:r>
        <w:t>•    Glass                            Bottles, light bulbs</w:t>
      </w:r>
    </w:p>
    <w:p w14:paraId="5BFCDE14" w14:textId="77777777" w:rsidR="001452C9" w:rsidRDefault="001452C9" w:rsidP="001452C9">
      <w:r>
        <w:t>•    Wood                           Popsicle sticks, coffee stirrers</w:t>
      </w:r>
    </w:p>
    <w:p w14:paraId="0EE07B36" w14:textId="77777777" w:rsidR="001452C9" w:rsidRDefault="001452C9" w:rsidP="001452C9">
      <w:r>
        <w:lastRenderedPageBreak/>
        <w:t>•    Cloth/fabric                 Clothing, seat covers, flags</w:t>
      </w:r>
    </w:p>
    <w:p w14:paraId="54E38734" w14:textId="77777777" w:rsidR="001452C9" w:rsidRDefault="001452C9" w:rsidP="001452C9">
      <w:r>
        <w:t>•    Misc. floatables           Citrus peels, pieces of foam</w:t>
      </w:r>
    </w:p>
    <w:p w14:paraId="67642662" w14:textId="37C6C5C2" w:rsidR="00D07554" w:rsidRDefault="001452C9" w:rsidP="001452C9">
      <w:r>
        <w:t>•    Non-floatables             Opened food cans, bottles, bolts</w:t>
      </w:r>
    </w:p>
    <w:p w14:paraId="05ED1025" w14:textId="729106BF" w:rsidR="00D07554" w:rsidRDefault="00D07554"/>
    <w:p w14:paraId="509873E9" w14:textId="0DF7928E" w:rsidR="00961CCE" w:rsidRDefault="00961CCE">
      <w:r>
        <w:t>Historically, floatables (especially in the CSO context) ha</w:t>
      </w:r>
      <w:r w:rsidR="00CE743E">
        <w:t>ve</w:t>
      </w:r>
      <w:r>
        <w:t xml:space="preserve"> also been used to describe material with a specific gravity &lt;1, and therefore are found near the surface of flowing water. Many </w:t>
      </w:r>
      <w:r w:rsidR="0067178B">
        <w:t>CSO control technologies focus on this category of gross solids. Swirl concentrators were developed to separate the floatables and the grit from overflows, for example.</w:t>
      </w:r>
      <w:r w:rsidR="004B3BF6">
        <w:t xml:space="preserve"> In sanitary wastewater treatment, grit chambers and bar screens are also used to remove these large materials.</w:t>
      </w:r>
      <w:r w:rsidR="0067178B">
        <w:t xml:space="preserve"> It is likely that in the stormwater context, most litter and organic debris would be floatable, while coarse sediments would be grit.</w:t>
      </w:r>
      <w:r w:rsidR="004B3BF6">
        <w:t xml:space="preserve"> However, water-logged organic debris approach a specific gravity of 1 and can easily bypass controls relying on floatation mechanisms. </w:t>
      </w:r>
    </w:p>
    <w:p w14:paraId="7403B0D4" w14:textId="4CA3B524" w:rsidR="00D07554" w:rsidRDefault="00D07554"/>
    <w:p w14:paraId="3A48CF7F" w14:textId="2C1E31D7" w:rsidR="004B3BF6" w:rsidRDefault="004B3BF6">
      <w:r>
        <w:t>Therefore, it is suggested that WinSLAMM be expanded to include these three categories of gross solids as defined by the ASCE:</w:t>
      </w:r>
    </w:p>
    <w:p w14:paraId="78F4725D" w14:textId="54D45378" w:rsidR="004B3BF6" w:rsidRDefault="004B3BF6"/>
    <w:p w14:paraId="7092FBD5" w14:textId="67D1639F" w:rsidR="004B3BF6" w:rsidRPr="004B3BF6" w:rsidRDefault="004B3BF6" w:rsidP="004B3BF6">
      <w:pPr>
        <w:pStyle w:val="ListParagraph"/>
        <w:numPr>
          <w:ilvl w:val="0"/>
          <w:numId w:val="31"/>
        </w:numPr>
        <w:rPr>
          <w:rFonts w:asciiTheme="minorHAnsi" w:hAnsiTheme="minorHAnsi" w:cstheme="minorHAnsi"/>
          <w:sz w:val="22"/>
        </w:rPr>
      </w:pPr>
      <w:r w:rsidRPr="004B3BF6">
        <w:rPr>
          <w:rFonts w:asciiTheme="minorHAnsi" w:hAnsiTheme="minorHAnsi" w:cstheme="minorHAnsi"/>
          <w:sz w:val="22"/>
        </w:rPr>
        <w:t>Litter (greater than 4.75</w:t>
      </w:r>
      <w:r w:rsidR="00CE67C1">
        <w:rPr>
          <w:rFonts w:asciiTheme="minorHAnsi" w:hAnsiTheme="minorHAnsi" w:cstheme="minorHAnsi"/>
          <w:sz w:val="22"/>
        </w:rPr>
        <w:t xml:space="preserve"> </w:t>
      </w:r>
      <w:r w:rsidRPr="004B3BF6">
        <w:rPr>
          <w:rFonts w:asciiTheme="minorHAnsi" w:hAnsiTheme="minorHAnsi" w:cstheme="minorHAnsi"/>
          <w:sz w:val="22"/>
        </w:rPr>
        <w:t>mm</w:t>
      </w:r>
      <w:r w:rsidR="00BB3F08">
        <w:rPr>
          <w:rFonts w:asciiTheme="minorHAnsi" w:hAnsiTheme="minorHAnsi" w:cstheme="minorHAnsi"/>
          <w:sz w:val="22"/>
        </w:rPr>
        <w:t xml:space="preserve"> or</w:t>
      </w:r>
      <w:r w:rsidRPr="004B3BF6">
        <w:rPr>
          <w:rFonts w:asciiTheme="minorHAnsi" w:hAnsiTheme="minorHAnsi" w:cstheme="minorHAnsi"/>
          <w:sz w:val="22"/>
        </w:rPr>
        <w:t xml:space="preserve"> 4</w:t>
      </w:r>
      <w:r w:rsidR="00BB3F08">
        <w:rPr>
          <w:rFonts w:asciiTheme="minorHAnsi" w:hAnsiTheme="minorHAnsi" w:cstheme="minorHAnsi"/>
          <w:sz w:val="22"/>
        </w:rPr>
        <w:t>,</w:t>
      </w:r>
      <w:r w:rsidRPr="004B3BF6">
        <w:rPr>
          <w:rFonts w:asciiTheme="minorHAnsi" w:hAnsiTheme="minorHAnsi" w:cstheme="minorHAnsi"/>
          <w:sz w:val="22"/>
        </w:rPr>
        <w:t xml:space="preserve">700 </w:t>
      </w:r>
      <w:bookmarkStart w:id="1" w:name="_Hlk47516160"/>
      <w:r w:rsidR="00BB3F08">
        <w:rPr>
          <w:rFonts w:asciiTheme="minorHAnsi" w:hAnsiTheme="minorHAnsi" w:cstheme="minorHAnsi"/>
          <w:sz w:val="22"/>
        </w:rPr>
        <w:t>μ</w:t>
      </w:r>
      <w:bookmarkEnd w:id="1"/>
      <w:r w:rsidRPr="004B3BF6">
        <w:rPr>
          <w:rFonts w:asciiTheme="minorHAnsi" w:hAnsiTheme="minorHAnsi" w:cstheme="minorHAnsi"/>
          <w:sz w:val="22"/>
        </w:rPr>
        <w:t xml:space="preserve">m); </w:t>
      </w:r>
      <w:r w:rsidR="00CE67C1">
        <w:rPr>
          <w:rFonts w:asciiTheme="minorHAnsi" w:hAnsiTheme="minorHAnsi" w:cstheme="minorHAnsi"/>
          <w:sz w:val="22"/>
        </w:rPr>
        <w:t>local</w:t>
      </w:r>
      <w:r w:rsidRPr="004B3BF6">
        <w:rPr>
          <w:rFonts w:asciiTheme="minorHAnsi" w:hAnsiTheme="minorHAnsi" w:cstheme="minorHAnsi"/>
          <w:sz w:val="22"/>
        </w:rPr>
        <w:t xml:space="preserve"> accumulation information </w:t>
      </w:r>
      <w:r w:rsidR="00CE67C1">
        <w:rPr>
          <w:rFonts w:asciiTheme="minorHAnsi" w:hAnsiTheme="minorHAnsi" w:cstheme="minorHAnsi"/>
          <w:sz w:val="22"/>
        </w:rPr>
        <w:t>would be needed</w:t>
      </w:r>
      <w:r w:rsidRPr="004B3BF6">
        <w:rPr>
          <w:rFonts w:asciiTheme="minorHAnsi" w:hAnsiTheme="minorHAnsi" w:cstheme="minorHAnsi"/>
          <w:sz w:val="22"/>
        </w:rPr>
        <w:t xml:space="preserve"> for litter</w:t>
      </w:r>
      <w:r w:rsidR="00CE67C1">
        <w:rPr>
          <w:rFonts w:asciiTheme="minorHAnsi" w:hAnsiTheme="minorHAnsi" w:cstheme="minorHAnsi"/>
          <w:sz w:val="22"/>
        </w:rPr>
        <w:t xml:space="preserve"> as it is site specific and variable</w:t>
      </w:r>
      <w:r w:rsidRPr="004B3BF6">
        <w:rPr>
          <w:rFonts w:asciiTheme="minorHAnsi" w:hAnsiTheme="minorHAnsi" w:cstheme="minorHAnsi"/>
          <w:sz w:val="22"/>
        </w:rPr>
        <w:t>. Also need specific gravity for modeling performance of some controls.</w:t>
      </w:r>
    </w:p>
    <w:p w14:paraId="1952C02A" w14:textId="685AAF07" w:rsidR="004B3BF6" w:rsidRPr="004B3BF6" w:rsidRDefault="004B3BF6" w:rsidP="004B3BF6">
      <w:pPr>
        <w:pStyle w:val="ListParagraph"/>
        <w:numPr>
          <w:ilvl w:val="0"/>
          <w:numId w:val="31"/>
        </w:numPr>
        <w:rPr>
          <w:rFonts w:asciiTheme="minorHAnsi" w:hAnsiTheme="minorHAnsi" w:cstheme="minorHAnsi"/>
          <w:sz w:val="22"/>
        </w:rPr>
      </w:pPr>
      <w:r w:rsidRPr="004B3BF6">
        <w:rPr>
          <w:rFonts w:asciiTheme="minorHAnsi" w:hAnsiTheme="minorHAnsi" w:cstheme="minorHAnsi"/>
          <w:sz w:val="22"/>
        </w:rPr>
        <w:t>Organic debris (leaves, twigs, branches, grass clippings (greater than 4.75 mm</w:t>
      </w:r>
      <w:r w:rsidR="00BB3F08">
        <w:rPr>
          <w:rFonts w:asciiTheme="minorHAnsi" w:hAnsiTheme="minorHAnsi" w:cstheme="minorHAnsi"/>
          <w:sz w:val="22"/>
        </w:rPr>
        <w:t xml:space="preserve"> or</w:t>
      </w:r>
      <w:r w:rsidRPr="004B3BF6">
        <w:rPr>
          <w:rFonts w:asciiTheme="minorHAnsi" w:hAnsiTheme="minorHAnsi" w:cstheme="minorHAnsi"/>
          <w:sz w:val="22"/>
        </w:rPr>
        <w:t xml:space="preserve"> 4</w:t>
      </w:r>
      <w:r w:rsidR="00BB3F08">
        <w:rPr>
          <w:rFonts w:asciiTheme="minorHAnsi" w:hAnsiTheme="minorHAnsi" w:cstheme="minorHAnsi"/>
          <w:sz w:val="22"/>
        </w:rPr>
        <w:t>,</w:t>
      </w:r>
      <w:r w:rsidRPr="004B3BF6">
        <w:rPr>
          <w:rFonts w:asciiTheme="minorHAnsi" w:hAnsiTheme="minorHAnsi" w:cstheme="minorHAnsi"/>
          <w:sz w:val="22"/>
        </w:rPr>
        <w:t xml:space="preserve">700 </w:t>
      </w:r>
      <w:r w:rsidR="00BB3F08" w:rsidRPr="00BB3F08">
        <w:rPr>
          <w:rFonts w:asciiTheme="minorHAnsi" w:hAnsiTheme="minorHAnsi" w:cstheme="minorHAnsi"/>
          <w:sz w:val="22"/>
        </w:rPr>
        <w:t>μ</w:t>
      </w:r>
      <w:r w:rsidRPr="004B3BF6">
        <w:rPr>
          <w:rFonts w:asciiTheme="minorHAnsi" w:hAnsiTheme="minorHAnsi" w:cstheme="minorHAnsi"/>
          <w:sz w:val="22"/>
        </w:rPr>
        <w:t>m)</w:t>
      </w:r>
      <w:r>
        <w:rPr>
          <w:rFonts w:asciiTheme="minorHAnsi" w:hAnsiTheme="minorHAnsi" w:cstheme="minorHAnsi"/>
          <w:sz w:val="22"/>
        </w:rPr>
        <w:t xml:space="preserve">; </w:t>
      </w:r>
      <w:r w:rsidR="00CE67C1">
        <w:rPr>
          <w:rFonts w:asciiTheme="minorHAnsi" w:hAnsiTheme="minorHAnsi" w:cstheme="minorHAnsi"/>
          <w:sz w:val="22"/>
        </w:rPr>
        <w:t>local seasonal</w:t>
      </w:r>
      <w:r>
        <w:rPr>
          <w:rFonts w:asciiTheme="minorHAnsi" w:hAnsiTheme="minorHAnsi" w:cstheme="minorHAnsi"/>
          <w:sz w:val="22"/>
        </w:rPr>
        <w:t xml:space="preserve"> accumulation</w:t>
      </w:r>
      <w:r w:rsidR="00CE67C1">
        <w:rPr>
          <w:rFonts w:asciiTheme="minorHAnsi" w:hAnsiTheme="minorHAnsi" w:cstheme="minorHAnsi"/>
          <w:sz w:val="22"/>
        </w:rPr>
        <w:t>/</w:t>
      </w:r>
      <w:r>
        <w:rPr>
          <w:rFonts w:asciiTheme="minorHAnsi" w:hAnsiTheme="minorHAnsi" w:cstheme="minorHAnsi"/>
          <w:sz w:val="22"/>
        </w:rPr>
        <w:t>loading</w:t>
      </w:r>
      <w:r w:rsidR="00CE67C1">
        <w:rPr>
          <w:rFonts w:asciiTheme="minorHAnsi" w:hAnsiTheme="minorHAnsi" w:cstheme="minorHAnsi"/>
          <w:sz w:val="22"/>
        </w:rPr>
        <w:t>/washoff</w:t>
      </w:r>
      <w:r>
        <w:rPr>
          <w:rFonts w:asciiTheme="minorHAnsi" w:hAnsiTheme="minorHAnsi" w:cstheme="minorHAnsi"/>
          <w:sz w:val="22"/>
        </w:rPr>
        <w:t xml:space="preserve"> data </w:t>
      </w:r>
      <w:r w:rsidR="00CE67C1">
        <w:rPr>
          <w:rFonts w:asciiTheme="minorHAnsi" w:hAnsiTheme="minorHAnsi" w:cstheme="minorHAnsi"/>
          <w:sz w:val="22"/>
        </w:rPr>
        <w:t>is needed</w:t>
      </w:r>
      <w:r>
        <w:rPr>
          <w:rFonts w:asciiTheme="minorHAnsi" w:hAnsiTheme="minorHAnsi" w:cstheme="minorHAnsi"/>
          <w:sz w:val="22"/>
        </w:rPr>
        <w:t xml:space="preserve"> for these materials. </w:t>
      </w:r>
      <w:r w:rsidR="00BB3F08">
        <w:rPr>
          <w:rFonts w:asciiTheme="minorHAnsi" w:hAnsiTheme="minorHAnsi" w:cstheme="minorHAnsi"/>
          <w:sz w:val="22"/>
        </w:rPr>
        <w:t xml:space="preserve">Leaf contributions are usually highly seasonal. </w:t>
      </w:r>
      <w:r>
        <w:rPr>
          <w:rFonts w:asciiTheme="minorHAnsi" w:hAnsiTheme="minorHAnsi" w:cstheme="minorHAnsi"/>
          <w:sz w:val="22"/>
        </w:rPr>
        <w:t xml:space="preserve">Also need </w:t>
      </w:r>
      <w:r w:rsidRPr="004B3BF6">
        <w:rPr>
          <w:rFonts w:asciiTheme="minorHAnsi" w:hAnsiTheme="minorHAnsi" w:cstheme="minorHAnsi"/>
          <w:sz w:val="22"/>
        </w:rPr>
        <w:t>specific gravity for modeling performance of some controls</w:t>
      </w:r>
      <w:r w:rsidR="00CE67C1">
        <w:rPr>
          <w:rFonts w:asciiTheme="minorHAnsi" w:hAnsiTheme="minorHAnsi" w:cstheme="minorHAnsi"/>
          <w:sz w:val="22"/>
        </w:rPr>
        <w:t>, and nutrient content of the organic material to calculate these contributions associated with the organic material</w:t>
      </w:r>
      <w:r w:rsidR="00BB3F08">
        <w:rPr>
          <w:rFonts w:asciiTheme="minorHAnsi" w:hAnsiTheme="minorHAnsi" w:cstheme="minorHAnsi"/>
          <w:sz w:val="22"/>
        </w:rPr>
        <w:t>.</w:t>
      </w:r>
    </w:p>
    <w:p w14:paraId="2D483885" w14:textId="35B89421" w:rsidR="004B3BF6" w:rsidRPr="004B3BF6" w:rsidRDefault="004B3BF6" w:rsidP="004B3BF6">
      <w:pPr>
        <w:pStyle w:val="ListParagraph"/>
        <w:numPr>
          <w:ilvl w:val="0"/>
          <w:numId w:val="31"/>
        </w:numPr>
        <w:rPr>
          <w:rFonts w:asciiTheme="minorHAnsi" w:hAnsiTheme="minorHAnsi" w:cstheme="minorHAnsi"/>
          <w:sz w:val="22"/>
        </w:rPr>
      </w:pPr>
      <w:r w:rsidRPr="004B3BF6">
        <w:rPr>
          <w:rFonts w:asciiTheme="minorHAnsi" w:hAnsiTheme="minorHAnsi" w:cstheme="minorHAnsi"/>
          <w:sz w:val="22"/>
        </w:rPr>
        <w:t xml:space="preserve">Coarse sediments (inorganic material, along with organic breakdown products &gt;75 </w:t>
      </w:r>
      <w:r w:rsidR="00BB3F08" w:rsidRPr="00BB3F08">
        <w:rPr>
          <w:rFonts w:asciiTheme="minorHAnsi" w:hAnsiTheme="minorHAnsi" w:cstheme="minorHAnsi"/>
          <w:sz w:val="22"/>
        </w:rPr>
        <w:t>μ</w:t>
      </w:r>
      <w:r w:rsidRPr="004B3BF6">
        <w:rPr>
          <w:rFonts w:asciiTheme="minorHAnsi" w:hAnsiTheme="minorHAnsi" w:cstheme="minorHAnsi"/>
          <w:sz w:val="22"/>
        </w:rPr>
        <w:t>m and &lt;2</w:t>
      </w:r>
      <w:r w:rsidR="00BB3F08">
        <w:rPr>
          <w:rFonts w:asciiTheme="minorHAnsi" w:hAnsiTheme="minorHAnsi" w:cstheme="minorHAnsi"/>
          <w:sz w:val="22"/>
        </w:rPr>
        <w:t>,</w:t>
      </w:r>
      <w:r w:rsidRPr="004B3BF6">
        <w:rPr>
          <w:rFonts w:asciiTheme="minorHAnsi" w:hAnsiTheme="minorHAnsi" w:cstheme="minorHAnsi"/>
          <w:sz w:val="22"/>
        </w:rPr>
        <w:t xml:space="preserve">000 </w:t>
      </w:r>
      <w:r w:rsidR="00BB3F08" w:rsidRPr="00BB3F08">
        <w:rPr>
          <w:rFonts w:asciiTheme="minorHAnsi" w:hAnsiTheme="minorHAnsi" w:cstheme="minorHAnsi"/>
          <w:sz w:val="22"/>
        </w:rPr>
        <w:t xml:space="preserve">μm </w:t>
      </w:r>
      <w:r w:rsidRPr="004B3BF6">
        <w:rPr>
          <w:rFonts w:asciiTheme="minorHAnsi" w:hAnsiTheme="minorHAnsi" w:cstheme="minorHAnsi"/>
          <w:sz w:val="22"/>
        </w:rPr>
        <w:t xml:space="preserve">are already incorporated in the WinSLAMM size distributions, and data exist for these materials. Data is </w:t>
      </w:r>
      <w:r w:rsidR="00BB3F08">
        <w:rPr>
          <w:rFonts w:asciiTheme="minorHAnsi" w:hAnsiTheme="minorHAnsi" w:cstheme="minorHAnsi"/>
          <w:sz w:val="22"/>
        </w:rPr>
        <w:t xml:space="preserve">also </w:t>
      </w:r>
      <w:r w:rsidRPr="004B3BF6">
        <w:rPr>
          <w:rFonts w:asciiTheme="minorHAnsi" w:hAnsiTheme="minorHAnsi" w:cstheme="minorHAnsi"/>
          <w:sz w:val="22"/>
        </w:rPr>
        <w:t>generally available up to 6</w:t>
      </w:r>
      <w:r w:rsidR="00BB3F08">
        <w:rPr>
          <w:rFonts w:asciiTheme="minorHAnsi" w:hAnsiTheme="minorHAnsi" w:cstheme="minorHAnsi"/>
          <w:sz w:val="22"/>
        </w:rPr>
        <w:t>,</w:t>
      </w:r>
      <w:r w:rsidRPr="004B3BF6">
        <w:rPr>
          <w:rFonts w:asciiTheme="minorHAnsi" w:hAnsiTheme="minorHAnsi" w:cstheme="minorHAnsi"/>
          <w:sz w:val="22"/>
        </w:rPr>
        <w:t xml:space="preserve">400 </w:t>
      </w:r>
      <w:r w:rsidR="00BB3F08" w:rsidRPr="00BB3F08">
        <w:rPr>
          <w:rFonts w:asciiTheme="minorHAnsi" w:hAnsiTheme="minorHAnsi" w:cstheme="minorHAnsi"/>
          <w:sz w:val="22"/>
        </w:rPr>
        <w:t>μ</w:t>
      </w:r>
      <w:r w:rsidRPr="004B3BF6">
        <w:rPr>
          <w:rFonts w:asciiTheme="minorHAnsi" w:hAnsiTheme="minorHAnsi" w:cstheme="minorHAnsi"/>
          <w:sz w:val="22"/>
        </w:rPr>
        <w:t>m, with &gt;6</w:t>
      </w:r>
      <w:r w:rsidR="00BB3F08">
        <w:rPr>
          <w:rFonts w:asciiTheme="minorHAnsi" w:hAnsiTheme="minorHAnsi" w:cstheme="minorHAnsi"/>
          <w:sz w:val="22"/>
        </w:rPr>
        <w:t>,</w:t>
      </w:r>
      <w:r w:rsidRPr="004B3BF6">
        <w:rPr>
          <w:rFonts w:asciiTheme="minorHAnsi" w:hAnsiTheme="minorHAnsi" w:cstheme="minorHAnsi"/>
          <w:sz w:val="22"/>
        </w:rPr>
        <w:t xml:space="preserve">400 </w:t>
      </w:r>
      <w:r w:rsidR="00BB3F08" w:rsidRPr="00BB3F08">
        <w:rPr>
          <w:rFonts w:asciiTheme="minorHAnsi" w:hAnsiTheme="minorHAnsi" w:cstheme="minorHAnsi"/>
          <w:sz w:val="22"/>
        </w:rPr>
        <w:t xml:space="preserve">μm </w:t>
      </w:r>
      <w:r w:rsidR="00BB3F08" w:rsidRPr="004B3BF6">
        <w:rPr>
          <w:rFonts w:asciiTheme="minorHAnsi" w:hAnsiTheme="minorHAnsi" w:cstheme="minorHAnsi"/>
          <w:sz w:val="22"/>
        </w:rPr>
        <w:t>generally available</w:t>
      </w:r>
      <w:r w:rsidRPr="004B3BF6">
        <w:rPr>
          <w:rFonts w:asciiTheme="minorHAnsi" w:hAnsiTheme="minorHAnsi" w:cstheme="minorHAnsi"/>
          <w:sz w:val="22"/>
        </w:rPr>
        <w:t xml:space="preserve"> also). </w:t>
      </w:r>
      <w:r w:rsidR="00BB3F08">
        <w:rPr>
          <w:rFonts w:asciiTheme="minorHAnsi" w:hAnsiTheme="minorHAnsi" w:cstheme="minorHAnsi"/>
          <w:sz w:val="22"/>
        </w:rPr>
        <w:t xml:space="preserve">Specific gravity information is also needed to model sedimentation control performance. </w:t>
      </w:r>
      <w:r w:rsidR="00CE743E">
        <w:rPr>
          <w:rFonts w:asciiTheme="minorHAnsi" w:hAnsiTheme="minorHAnsi" w:cstheme="minorHAnsi"/>
          <w:sz w:val="22"/>
        </w:rPr>
        <w:t>These coarse sediments rarely are effectively moved through storm drainage systems and are easily captured in many stormwater controls, if present.</w:t>
      </w:r>
    </w:p>
    <w:p w14:paraId="279310CA" w14:textId="77777777" w:rsidR="00E15022" w:rsidRDefault="00E15022"/>
    <w:p w14:paraId="1873B4B7" w14:textId="48E6A6CC" w:rsidR="004B3BF6" w:rsidRDefault="00E15022">
      <w:r>
        <w:t xml:space="preserve">Litter does not have any specific pollutant contributions </w:t>
      </w:r>
      <w:r w:rsidR="003A5266">
        <w:t xml:space="preserve">besides inherent aesthetic and interferences with aquatic life issues. Vegetation, however, can leach nutrients and can contribute to traditional stormwater pollutants. </w:t>
      </w:r>
      <w:r w:rsidR="00BB3F08">
        <w:t>The flowing summaries describe some of the available literature on source, loadings, and control of these materials.</w:t>
      </w:r>
    </w:p>
    <w:p w14:paraId="1AFE66D5" w14:textId="21A78AB7" w:rsidR="00BB3F08" w:rsidRDefault="00BB3F08"/>
    <w:p w14:paraId="33814840" w14:textId="01BD9AD1" w:rsidR="00047D2E" w:rsidRDefault="00047D2E"/>
    <w:p w14:paraId="61E8F60D" w14:textId="15F33001" w:rsidR="00047D2E" w:rsidRDefault="00E15022" w:rsidP="00047D2E">
      <w:pPr>
        <w:pStyle w:val="Heading1"/>
      </w:pPr>
      <w:bookmarkStart w:id="2" w:name="_Toc47997252"/>
      <w:r>
        <w:t>Locations</w:t>
      </w:r>
      <w:r w:rsidR="00047D2E">
        <w:t xml:space="preserve"> of Gross Solids Contributing to Stormwater</w:t>
      </w:r>
      <w:r w:rsidR="00C35BFE">
        <w:t xml:space="preserve"> Contamination</w:t>
      </w:r>
      <w:bookmarkEnd w:id="2"/>
    </w:p>
    <w:p w14:paraId="31005D33" w14:textId="26F5F5E0" w:rsidR="00047D2E" w:rsidRDefault="00047D2E" w:rsidP="00047D2E">
      <w:r>
        <w:t xml:space="preserve">Marais, </w:t>
      </w:r>
      <w:r w:rsidRPr="00047D2E">
        <w:rPr>
          <w:i/>
          <w:iCs/>
        </w:rPr>
        <w:t>et al</w:t>
      </w:r>
      <w:r>
        <w:t xml:space="preserve">. (2001) state that </w:t>
      </w:r>
      <w:r w:rsidR="00522870">
        <w:t>US</w:t>
      </w:r>
      <w:r>
        <w:t xml:space="preserve"> researchers have identified seven typical sources of litter:</w:t>
      </w:r>
    </w:p>
    <w:p w14:paraId="76042FFC" w14:textId="54550541" w:rsidR="00047D2E" w:rsidRDefault="00047D2E" w:rsidP="00047D2E">
      <w:pPr>
        <w:ind w:left="720"/>
      </w:pPr>
      <w:r>
        <w:t>• household litter collection and placement for curbside collection.</w:t>
      </w:r>
    </w:p>
    <w:p w14:paraId="19B1DB2C" w14:textId="6B607480" w:rsidR="00047D2E" w:rsidRDefault="00047D2E" w:rsidP="00047D2E">
      <w:pPr>
        <w:ind w:left="720"/>
      </w:pPr>
      <w:r>
        <w:t>• commercial waste dumpsters.</w:t>
      </w:r>
    </w:p>
    <w:p w14:paraId="5731EDF1" w14:textId="01A52D89" w:rsidR="00047D2E" w:rsidRDefault="00047D2E" w:rsidP="00047D2E">
      <w:pPr>
        <w:ind w:left="720"/>
      </w:pPr>
      <w:r>
        <w:t>• loading docks.</w:t>
      </w:r>
    </w:p>
    <w:p w14:paraId="318210EA" w14:textId="3321FA17" w:rsidR="00047D2E" w:rsidRDefault="00047D2E" w:rsidP="00047D2E">
      <w:pPr>
        <w:ind w:left="720"/>
      </w:pPr>
      <w:r>
        <w:lastRenderedPageBreak/>
        <w:t>• building construction and demolition activities.</w:t>
      </w:r>
    </w:p>
    <w:p w14:paraId="65CFBD18" w14:textId="19B2D66E" w:rsidR="00047D2E" w:rsidRDefault="00047D2E" w:rsidP="00047D2E">
      <w:pPr>
        <w:ind w:left="720"/>
      </w:pPr>
      <w:r>
        <w:t>• vehicles travelling with uncovered loads.</w:t>
      </w:r>
    </w:p>
    <w:p w14:paraId="6D96249F" w14:textId="296FEF7B" w:rsidR="00047D2E" w:rsidRDefault="00047D2E" w:rsidP="00047D2E">
      <w:pPr>
        <w:ind w:left="720"/>
      </w:pPr>
      <w:r>
        <w:t>• pedestrians.</w:t>
      </w:r>
    </w:p>
    <w:p w14:paraId="3407DEF9" w14:textId="77777777" w:rsidR="00047D2E" w:rsidRDefault="00047D2E" w:rsidP="00047D2E">
      <w:pPr>
        <w:ind w:left="720"/>
      </w:pPr>
      <w:r>
        <w:t>• people in motor vehicles.</w:t>
      </w:r>
    </w:p>
    <w:p w14:paraId="2D01CFFF" w14:textId="77777777" w:rsidR="00047D2E" w:rsidRDefault="00047D2E" w:rsidP="00047D2E"/>
    <w:p w14:paraId="47B67E04" w14:textId="426D65CB" w:rsidR="00AA3998" w:rsidRDefault="00AA3998" w:rsidP="00AA3998">
      <w:r>
        <w:t xml:space="preserve">Examples of litter or illegal dump generating events or enterprises they have identified include community events (parades, street fairs, concerts, sports events), </w:t>
      </w:r>
      <w:r w:rsidR="00522870">
        <w:t>roadway shoulder</w:t>
      </w:r>
      <w:r>
        <w:t xml:space="preserve"> loads, the unloading of bags of garbage at remote locations, lack of litter bins, convenience stores and fast-food establishments (National Center for Environmental Decision-making Research, 1999).</w:t>
      </w:r>
    </w:p>
    <w:p w14:paraId="3F0D3672" w14:textId="77777777" w:rsidR="00AA3998" w:rsidRDefault="00AA3998" w:rsidP="00AA3998"/>
    <w:p w14:paraId="25AF0A70" w14:textId="4BE10D2F" w:rsidR="00AA3998" w:rsidRDefault="00AA3998" w:rsidP="00AA3998">
      <w:r>
        <w:t>Marias,</w:t>
      </w:r>
      <w:r w:rsidRPr="00AA3998">
        <w:rPr>
          <w:i/>
          <w:iCs/>
        </w:rPr>
        <w:t xml:space="preserve"> et al.</w:t>
      </w:r>
      <w:r>
        <w:t xml:space="preserve"> (2001) also note that research carried out in Australia and New Zealand has shown that the rate at which litter is deposited on a catchment and the composition of that litter is highly variable and depends on a large number of independent factors including:</w:t>
      </w:r>
    </w:p>
    <w:p w14:paraId="473029DA" w14:textId="77777777" w:rsidR="00AA3998" w:rsidRDefault="00AA3998" w:rsidP="00AA3998">
      <w:pPr>
        <w:ind w:left="720"/>
      </w:pPr>
      <w:r>
        <w:t>• the type of development, i.e. commercial, industrial, residential – generally commercial</w:t>
      </w:r>
    </w:p>
    <w:p w14:paraId="1DC26EC2" w14:textId="77777777" w:rsidR="00AA3998" w:rsidRDefault="00AA3998" w:rsidP="00AA3998">
      <w:pPr>
        <w:ind w:left="720"/>
      </w:pPr>
      <w:r>
        <w:t xml:space="preserve">and industrial areas produce higher litter loading rates than residential </w:t>
      </w:r>
      <w:proofErr w:type="gramStart"/>
      <w:r>
        <w:t>areas;</w:t>
      </w:r>
      <w:proofErr w:type="gramEnd"/>
    </w:p>
    <w:p w14:paraId="471FC4CB" w14:textId="77777777" w:rsidR="00AA3998" w:rsidRDefault="00AA3998" w:rsidP="00AA3998">
      <w:pPr>
        <w:ind w:left="720"/>
      </w:pPr>
      <w:r>
        <w:t xml:space="preserve">• the density of </w:t>
      </w:r>
      <w:proofErr w:type="gramStart"/>
      <w:r>
        <w:t>development;</w:t>
      </w:r>
      <w:proofErr w:type="gramEnd"/>
    </w:p>
    <w:p w14:paraId="16C4BC99" w14:textId="77777777" w:rsidR="00AA3998" w:rsidRDefault="00AA3998" w:rsidP="00AA3998">
      <w:pPr>
        <w:ind w:left="720"/>
      </w:pPr>
      <w:r>
        <w:t xml:space="preserve">• the type of industry – some industries tend to produce more pollutants than </w:t>
      </w:r>
      <w:proofErr w:type="gramStart"/>
      <w:r>
        <w:t>others;</w:t>
      </w:r>
      <w:proofErr w:type="gramEnd"/>
    </w:p>
    <w:p w14:paraId="14840915" w14:textId="77777777" w:rsidR="00AA3998" w:rsidRDefault="00AA3998" w:rsidP="00AA3998">
      <w:pPr>
        <w:ind w:left="720"/>
      </w:pPr>
      <w:r>
        <w:t>• the rainfall patterns, i.e. does the rain come in one season only or year-round? Litter will</w:t>
      </w:r>
    </w:p>
    <w:p w14:paraId="285D39C1" w14:textId="77777777" w:rsidR="00AA3998" w:rsidRDefault="00AA3998" w:rsidP="00AA3998">
      <w:pPr>
        <w:ind w:left="720"/>
      </w:pPr>
      <w:r>
        <w:t>build up in the catchment until it is either picked up by refuse removal, or is swept into the</w:t>
      </w:r>
    </w:p>
    <w:p w14:paraId="1B7D73C3" w14:textId="77777777" w:rsidR="00AA3998" w:rsidRDefault="00AA3998" w:rsidP="00AA3998">
      <w:pPr>
        <w:ind w:left="720"/>
      </w:pPr>
      <w:r>
        <w:t>drains by a downpour. Long dry spells give greater opportunity to the local authority to pick</w:t>
      </w:r>
    </w:p>
    <w:p w14:paraId="36CEC0BB" w14:textId="77777777" w:rsidR="00AA3998" w:rsidRDefault="00AA3998" w:rsidP="00AA3998">
      <w:pPr>
        <w:ind w:left="720"/>
      </w:pPr>
      <w:r>
        <w:t>up the litter, but also tend to result in heavy concentrations of accumulated rubbish being</w:t>
      </w:r>
    </w:p>
    <w:p w14:paraId="34C484F3" w14:textId="62E377A9" w:rsidR="00AA3998" w:rsidRDefault="00AA3998" w:rsidP="00AA3998">
      <w:pPr>
        <w:ind w:left="720"/>
      </w:pPr>
      <w:r>
        <w:t>brought down the channels with the first rains of the season – the so-called “first flush</w:t>
      </w:r>
      <w:r w:rsidR="007A4E67">
        <w:t>;</w:t>
      </w:r>
      <w:r>
        <w:t>”</w:t>
      </w:r>
    </w:p>
    <w:p w14:paraId="4A6D187A" w14:textId="3CC07AD4" w:rsidR="00AA3998" w:rsidRDefault="00AA3998" w:rsidP="00AA3998">
      <w:pPr>
        <w:ind w:left="720"/>
      </w:pPr>
      <w:r>
        <w:t>• the type of vegetation in the catchment – in Australia for example, leaves form the major proportion of “litter” collected in traps with the highest proportions recorded in residential areas.</w:t>
      </w:r>
    </w:p>
    <w:p w14:paraId="5650E1F3" w14:textId="77777777" w:rsidR="00AA3998" w:rsidRDefault="00AA3998" w:rsidP="00AA3998">
      <w:pPr>
        <w:ind w:left="720"/>
      </w:pPr>
      <w:r>
        <w:t>• the efficiency and effectiveness of refuse removal by the local authority – it is important</w:t>
      </w:r>
    </w:p>
    <w:p w14:paraId="77F91B1D" w14:textId="77777777" w:rsidR="00AA3998" w:rsidRDefault="00AA3998" w:rsidP="00AA3998">
      <w:pPr>
        <w:ind w:left="720"/>
      </w:pPr>
      <w:r>
        <w:t>that the local authority not only clean the streets and bins regularly, but also that cleansing</w:t>
      </w:r>
    </w:p>
    <w:p w14:paraId="2A9220B2" w14:textId="77777777" w:rsidR="00AA3998" w:rsidRDefault="00AA3998" w:rsidP="00AA3998">
      <w:pPr>
        <w:ind w:left="720"/>
      </w:pPr>
      <w:r>
        <w:t xml:space="preserve">staff do not sweep or flush the street litter into the stormwater </w:t>
      </w:r>
      <w:proofErr w:type="gramStart"/>
      <w:r>
        <w:t>drains;</w:t>
      </w:r>
      <w:proofErr w:type="gramEnd"/>
    </w:p>
    <w:p w14:paraId="42FD1B90" w14:textId="77777777" w:rsidR="00AA3998" w:rsidRDefault="00AA3998" w:rsidP="00AA3998">
      <w:pPr>
        <w:ind w:left="720"/>
      </w:pPr>
      <w:r>
        <w:t>• the level of environmental concern in the community – leading to, for example, the</w:t>
      </w:r>
    </w:p>
    <w:p w14:paraId="3ADF9152" w14:textId="4A1BC456" w:rsidR="00BB3F08" w:rsidRDefault="00AA3998" w:rsidP="00515F29">
      <w:pPr>
        <w:ind w:left="720"/>
      </w:pPr>
      <w:r>
        <w:t>reduction in the use of certain products, and the recycling of others</w:t>
      </w:r>
      <w:r w:rsidR="00C61F10">
        <w:t>.</w:t>
      </w:r>
    </w:p>
    <w:p w14:paraId="66F9D45C" w14:textId="1954ADEF" w:rsidR="00515F29" w:rsidRDefault="00515F29" w:rsidP="00515F29">
      <w:pPr>
        <w:ind w:left="720"/>
      </w:pPr>
    </w:p>
    <w:p w14:paraId="60A15B80" w14:textId="77777777" w:rsidR="00515F29" w:rsidRDefault="00515F29" w:rsidP="00515F29">
      <w:pPr>
        <w:ind w:left="720"/>
      </w:pPr>
    </w:p>
    <w:p w14:paraId="757E12AB" w14:textId="4D2DC448" w:rsidR="00515F29" w:rsidRDefault="00515F29">
      <w:r>
        <w:t>Modeling lit</w:t>
      </w:r>
      <w:r w:rsidR="00C61F10">
        <w:t>t</w:t>
      </w:r>
      <w:r>
        <w:t xml:space="preserve">er </w:t>
      </w:r>
      <w:r w:rsidR="00C61F10">
        <w:t xml:space="preserve">sources </w:t>
      </w:r>
      <w:r>
        <w:t>should be restricted to streets, sidewalks/walks, and paved parking areas. Organic debris should also be restricted to these areas, as little of these materials are likely to be removed by rain from landscaped and other areas where they occur. Coarse sediments are currently modeled as from all areas</w:t>
      </w:r>
      <w:r w:rsidR="00C61F10">
        <w:t xml:space="preserve"> and no WinSLAMM changes are needed (unless the upper particle size limit is to be increased above 2,000 </w:t>
      </w:r>
      <w:r w:rsidR="00C61F10">
        <w:rPr>
          <w:rFonts w:cstheme="minorHAnsi"/>
        </w:rPr>
        <w:t>μ</w:t>
      </w:r>
      <w:r w:rsidR="00C61F10">
        <w:t>m)</w:t>
      </w:r>
      <w:r>
        <w:t>.</w:t>
      </w:r>
    </w:p>
    <w:p w14:paraId="34864CAA" w14:textId="1F37EEC6" w:rsidR="00515F29" w:rsidRDefault="00515F29"/>
    <w:p w14:paraId="162AC4E0" w14:textId="76A200AA" w:rsidR="00047D2E" w:rsidRDefault="00047D2E"/>
    <w:p w14:paraId="40007C6F" w14:textId="2D856663" w:rsidR="009445DA" w:rsidRDefault="009445DA" w:rsidP="009445DA">
      <w:pPr>
        <w:pStyle w:val="Heading1"/>
      </w:pPr>
      <w:bookmarkStart w:id="3" w:name="_Toc47997253"/>
      <w:r>
        <w:t xml:space="preserve">Characteristics </w:t>
      </w:r>
      <w:r w:rsidR="00C35BFE">
        <w:t xml:space="preserve">and Accumulations </w:t>
      </w:r>
      <w:r>
        <w:t>of Gross Solids</w:t>
      </w:r>
      <w:bookmarkEnd w:id="3"/>
    </w:p>
    <w:p w14:paraId="1E4F4CBC" w14:textId="014F82A2" w:rsidR="00AB5691" w:rsidRDefault="00AB5691" w:rsidP="00AB5691">
      <w:r>
        <w:t xml:space="preserve">The ASCE (2010) gross solids committee report noted that “one of the largest and most comprehensive litter investigations has been conducted by New York City in response to what has been described as ‘one of the major issues of wet-weather pollution, the control of floatable pollution.’ Information from this monitoring program determined that an average of 2.3 floatable litter items were discharged </w:t>
      </w:r>
      <w:r>
        <w:lastRenderedPageBreak/>
        <w:t xml:space="preserve">through the catch basin inlets per day per 100 ft of curb and that the total litter load discharged was about twice this floatable amount. The characteristics of the litter found in the study shows plastics contributed over 50 percent.” The following table indicates the characteristics of these floatable litter materials found during this research, including their densities. </w:t>
      </w:r>
      <w:r w:rsidR="000C62BB">
        <w:t>Being “floatables,” these densities are all well below the density of water (at 62.4 lb/ft</w:t>
      </w:r>
      <w:r w:rsidR="000C62BB" w:rsidRPr="000C62BB">
        <w:rPr>
          <w:vertAlign w:val="superscript"/>
        </w:rPr>
        <w:t>3</w:t>
      </w:r>
      <w:r w:rsidR="000C62BB">
        <w:t xml:space="preserve">). </w:t>
      </w:r>
    </w:p>
    <w:p w14:paraId="625336B9" w14:textId="77777777" w:rsidR="000C62BB" w:rsidRDefault="000C62BB" w:rsidP="00AB5691"/>
    <w:p w14:paraId="674D3206" w14:textId="1784F962" w:rsidR="00AB5691" w:rsidRDefault="00AB5691"/>
    <w:p w14:paraId="635FD8FA" w14:textId="0A6F5419" w:rsidR="00AB5691" w:rsidRDefault="00AB5691">
      <w:r>
        <w:rPr>
          <w:noProof/>
        </w:rPr>
        <w:drawing>
          <wp:inline distT="0" distB="0" distL="0" distR="0" wp14:anchorId="2B3085E1" wp14:editId="5DD0CD8D">
            <wp:extent cx="5485765" cy="2972573"/>
            <wp:effectExtent l="0" t="0" r="63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0">
                      <a:extLst>
                        <a:ext uri="{28A0092B-C50C-407E-A947-70E740481C1C}">
                          <a14:useLocalDpi xmlns:a14="http://schemas.microsoft.com/office/drawing/2010/main" val="0"/>
                        </a:ext>
                      </a:extLst>
                    </a:blip>
                    <a:srcRect t="3361"/>
                    <a:stretch/>
                  </pic:blipFill>
                  <pic:spPr bwMode="auto">
                    <a:xfrm>
                      <a:off x="0" y="0"/>
                      <a:ext cx="5485765" cy="2972573"/>
                    </a:xfrm>
                    <a:prstGeom prst="rect">
                      <a:avLst/>
                    </a:prstGeom>
                    <a:noFill/>
                    <a:ln>
                      <a:noFill/>
                    </a:ln>
                    <a:extLst>
                      <a:ext uri="{53640926-AAD7-44D8-BBD7-CCE9431645EC}">
                        <a14:shadowObscured xmlns:a14="http://schemas.microsoft.com/office/drawing/2010/main"/>
                      </a:ext>
                    </a:extLst>
                  </pic:spPr>
                </pic:pic>
              </a:graphicData>
            </a:graphic>
          </wp:inline>
        </w:drawing>
      </w:r>
    </w:p>
    <w:p w14:paraId="64D4EF43" w14:textId="2D67480D" w:rsidR="00AB5691" w:rsidRDefault="00AB5691"/>
    <w:p w14:paraId="6E43EECA" w14:textId="77777777" w:rsidR="000C62BB" w:rsidRDefault="000C62BB"/>
    <w:p w14:paraId="4759B5EA" w14:textId="2131F1DC" w:rsidR="004B3BF6" w:rsidRDefault="0025571A">
      <w:proofErr w:type="spellStart"/>
      <w:r>
        <w:t>Alam</w:t>
      </w:r>
      <w:proofErr w:type="spellEnd"/>
      <w:r>
        <w:t xml:space="preserve">, </w:t>
      </w:r>
      <w:r w:rsidRPr="0025571A">
        <w:rPr>
          <w:i/>
          <w:iCs/>
        </w:rPr>
        <w:t>et al.</w:t>
      </w:r>
      <w:r>
        <w:t xml:space="preserve"> (2017) monitored material captured in catchbasin inserts near Perth, Australia. </w:t>
      </w:r>
      <w:r w:rsidR="00EB6A4B">
        <w:t xml:space="preserve">The following table summarizes their findings, converted to </w:t>
      </w:r>
      <w:proofErr w:type="spellStart"/>
      <w:r w:rsidR="00EB6A4B">
        <w:t>lbs</w:t>
      </w:r>
      <w:proofErr w:type="spellEnd"/>
      <w:r w:rsidR="00EB6A4B">
        <w:t>/ac. This also assumes 0.1 curb-miles per acre for downtown commercial areas. The wet season had about two or three times as much vegetation and litter as the dry season in the runoff, most likely due to the greater amount of rainfall. The gross solids material was mostly comprised of vegetation material (93%).</w:t>
      </w:r>
    </w:p>
    <w:p w14:paraId="2CD81AB9" w14:textId="77777777" w:rsidR="00EB6A4B" w:rsidRDefault="00EB6A4B"/>
    <w:p w14:paraId="02E5CCD4" w14:textId="44EF97F0" w:rsidR="0025571A" w:rsidRDefault="0025571A"/>
    <w:tbl>
      <w:tblPr>
        <w:tblStyle w:val="TableGrid"/>
        <w:tblW w:w="0" w:type="auto"/>
        <w:tblLook w:val="04A0" w:firstRow="1" w:lastRow="0" w:firstColumn="1" w:lastColumn="0" w:noHBand="0" w:noVBand="1"/>
      </w:tblPr>
      <w:tblGrid>
        <w:gridCol w:w="1660"/>
        <w:gridCol w:w="1720"/>
        <w:gridCol w:w="1820"/>
        <w:gridCol w:w="1540"/>
        <w:gridCol w:w="1580"/>
      </w:tblGrid>
      <w:tr w:rsidR="00EB6A4B" w:rsidRPr="00EB6A4B" w14:paraId="3CACCD75" w14:textId="77777777" w:rsidTr="00EB6A4B">
        <w:trPr>
          <w:trHeight w:val="300"/>
        </w:trPr>
        <w:tc>
          <w:tcPr>
            <w:tcW w:w="1660" w:type="dxa"/>
            <w:hideMark/>
          </w:tcPr>
          <w:p w14:paraId="59AD6B5E" w14:textId="77777777" w:rsidR="00EB6A4B" w:rsidRPr="00EB6A4B" w:rsidRDefault="00EB6A4B"/>
        </w:tc>
        <w:tc>
          <w:tcPr>
            <w:tcW w:w="1720" w:type="dxa"/>
            <w:hideMark/>
          </w:tcPr>
          <w:p w14:paraId="6CFCD5BB" w14:textId="77777777" w:rsidR="00EB6A4B" w:rsidRPr="00EB6A4B" w:rsidRDefault="00EB6A4B">
            <w:r w:rsidRPr="00EB6A4B">
              <w:t>season</w:t>
            </w:r>
          </w:p>
        </w:tc>
        <w:tc>
          <w:tcPr>
            <w:tcW w:w="1820" w:type="dxa"/>
            <w:noWrap/>
            <w:hideMark/>
          </w:tcPr>
          <w:p w14:paraId="3AA045F1" w14:textId="77777777" w:rsidR="00EB6A4B" w:rsidRPr="00EB6A4B" w:rsidRDefault="00EB6A4B">
            <w:r w:rsidRPr="00EB6A4B">
              <w:t>lb/ac/season</w:t>
            </w:r>
          </w:p>
        </w:tc>
        <w:tc>
          <w:tcPr>
            <w:tcW w:w="1540" w:type="dxa"/>
            <w:noWrap/>
            <w:hideMark/>
          </w:tcPr>
          <w:p w14:paraId="31A814AE" w14:textId="77777777" w:rsidR="00EB6A4B" w:rsidRPr="00EB6A4B" w:rsidRDefault="00EB6A4B">
            <w:r w:rsidRPr="00EB6A4B">
              <w:t>lb/yr/curb-mi</w:t>
            </w:r>
          </w:p>
        </w:tc>
        <w:tc>
          <w:tcPr>
            <w:tcW w:w="1580" w:type="dxa"/>
            <w:noWrap/>
            <w:hideMark/>
          </w:tcPr>
          <w:p w14:paraId="182E20CB" w14:textId="10D3D00A" w:rsidR="00EB6A4B" w:rsidRPr="00EB6A4B" w:rsidRDefault="00EB6A4B">
            <w:r w:rsidRPr="00EB6A4B">
              <w:t>% by season</w:t>
            </w:r>
            <w:r>
              <w:t xml:space="preserve"> in runoff</w:t>
            </w:r>
          </w:p>
        </w:tc>
      </w:tr>
      <w:tr w:rsidR="00EB6A4B" w:rsidRPr="00EB6A4B" w14:paraId="1213A229" w14:textId="77777777" w:rsidTr="00EB6A4B">
        <w:trPr>
          <w:trHeight w:val="300"/>
        </w:trPr>
        <w:tc>
          <w:tcPr>
            <w:tcW w:w="1660" w:type="dxa"/>
            <w:noWrap/>
            <w:hideMark/>
          </w:tcPr>
          <w:p w14:paraId="4C52E6CE" w14:textId="77777777" w:rsidR="00EB6A4B" w:rsidRPr="00EB6A4B" w:rsidRDefault="00EB6A4B">
            <w:r w:rsidRPr="00EB6A4B">
              <w:t>vegetation</w:t>
            </w:r>
          </w:p>
        </w:tc>
        <w:tc>
          <w:tcPr>
            <w:tcW w:w="1720" w:type="dxa"/>
            <w:noWrap/>
            <w:hideMark/>
          </w:tcPr>
          <w:p w14:paraId="236D5CDB" w14:textId="77777777" w:rsidR="00EB6A4B" w:rsidRPr="00EB6A4B" w:rsidRDefault="00EB6A4B">
            <w:r w:rsidRPr="00EB6A4B">
              <w:t>dry</w:t>
            </w:r>
          </w:p>
        </w:tc>
        <w:tc>
          <w:tcPr>
            <w:tcW w:w="1820" w:type="dxa"/>
            <w:noWrap/>
            <w:hideMark/>
          </w:tcPr>
          <w:p w14:paraId="3590063D" w14:textId="77777777" w:rsidR="00EB6A4B" w:rsidRPr="00EB6A4B" w:rsidRDefault="00EB6A4B" w:rsidP="00EB6A4B">
            <w:r w:rsidRPr="00EB6A4B">
              <w:t>19.0</w:t>
            </w:r>
          </w:p>
        </w:tc>
        <w:tc>
          <w:tcPr>
            <w:tcW w:w="1540" w:type="dxa"/>
            <w:noWrap/>
            <w:hideMark/>
          </w:tcPr>
          <w:p w14:paraId="714C3357" w14:textId="77777777" w:rsidR="00EB6A4B" w:rsidRPr="00EB6A4B" w:rsidRDefault="00EB6A4B" w:rsidP="00EB6A4B"/>
        </w:tc>
        <w:tc>
          <w:tcPr>
            <w:tcW w:w="1580" w:type="dxa"/>
            <w:noWrap/>
            <w:hideMark/>
          </w:tcPr>
          <w:p w14:paraId="135A8100" w14:textId="77777777" w:rsidR="00EB6A4B" w:rsidRPr="00EB6A4B" w:rsidRDefault="00EB6A4B" w:rsidP="00EB6A4B">
            <w:r w:rsidRPr="00EB6A4B">
              <w:t>35.9</w:t>
            </w:r>
          </w:p>
        </w:tc>
      </w:tr>
      <w:tr w:rsidR="00EB6A4B" w:rsidRPr="00EB6A4B" w14:paraId="13A2689D" w14:textId="77777777" w:rsidTr="00EB6A4B">
        <w:trPr>
          <w:trHeight w:val="300"/>
        </w:trPr>
        <w:tc>
          <w:tcPr>
            <w:tcW w:w="1660" w:type="dxa"/>
            <w:noWrap/>
            <w:hideMark/>
          </w:tcPr>
          <w:p w14:paraId="1640CB79" w14:textId="77777777" w:rsidR="00EB6A4B" w:rsidRPr="00EB6A4B" w:rsidRDefault="00EB6A4B" w:rsidP="00EB6A4B"/>
        </w:tc>
        <w:tc>
          <w:tcPr>
            <w:tcW w:w="1720" w:type="dxa"/>
            <w:noWrap/>
            <w:hideMark/>
          </w:tcPr>
          <w:p w14:paraId="4ECAACDC" w14:textId="77777777" w:rsidR="00EB6A4B" w:rsidRPr="00EB6A4B" w:rsidRDefault="00EB6A4B">
            <w:r w:rsidRPr="00EB6A4B">
              <w:t>wet</w:t>
            </w:r>
          </w:p>
        </w:tc>
        <w:tc>
          <w:tcPr>
            <w:tcW w:w="1820" w:type="dxa"/>
            <w:noWrap/>
            <w:hideMark/>
          </w:tcPr>
          <w:p w14:paraId="50564DD6" w14:textId="77777777" w:rsidR="00EB6A4B" w:rsidRPr="00EB6A4B" w:rsidRDefault="00EB6A4B" w:rsidP="00EB6A4B">
            <w:r w:rsidRPr="00EB6A4B">
              <w:t>33.9</w:t>
            </w:r>
          </w:p>
        </w:tc>
        <w:tc>
          <w:tcPr>
            <w:tcW w:w="1540" w:type="dxa"/>
            <w:noWrap/>
            <w:hideMark/>
          </w:tcPr>
          <w:p w14:paraId="19F4E363" w14:textId="77777777" w:rsidR="00EB6A4B" w:rsidRPr="00EB6A4B" w:rsidRDefault="00EB6A4B" w:rsidP="00EB6A4B"/>
        </w:tc>
        <w:tc>
          <w:tcPr>
            <w:tcW w:w="1580" w:type="dxa"/>
            <w:noWrap/>
            <w:hideMark/>
          </w:tcPr>
          <w:p w14:paraId="62C3FBDE" w14:textId="77777777" w:rsidR="00EB6A4B" w:rsidRPr="00EB6A4B" w:rsidRDefault="00EB6A4B" w:rsidP="00EB6A4B">
            <w:r w:rsidRPr="00EB6A4B">
              <w:t>64.1</w:t>
            </w:r>
          </w:p>
        </w:tc>
      </w:tr>
      <w:tr w:rsidR="00EB6A4B" w:rsidRPr="00EB6A4B" w14:paraId="5EEAE15D" w14:textId="77777777" w:rsidTr="00EB6A4B">
        <w:trPr>
          <w:trHeight w:val="300"/>
        </w:trPr>
        <w:tc>
          <w:tcPr>
            <w:tcW w:w="1660" w:type="dxa"/>
            <w:noWrap/>
            <w:hideMark/>
          </w:tcPr>
          <w:p w14:paraId="58941744" w14:textId="77777777" w:rsidR="00EB6A4B" w:rsidRPr="00EB6A4B" w:rsidRDefault="00EB6A4B" w:rsidP="00EB6A4B"/>
        </w:tc>
        <w:tc>
          <w:tcPr>
            <w:tcW w:w="1720" w:type="dxa"/>
            <w:noWrap/>
            <w:hideMark/>
          </w:tcPr>
          <w:p w14:paraId="444D6970" w14:textId="77777777" w:rsidR="00EB6A4B" w:rsidRPr="00EB6A4B" w:rsidRDefault="00EB6A4B">
            <w:r w:rsidRPr="00EB6A4B">
              <w:t>total</w:t>
            </w:r>
          </w:p>
        </w:tc>
        <w:tc>
          <w:tcPr>
            <w:tcW w:w="1820" w:type="dxa"/>
            <w:noWrap/>
            <w:hideMark/>
          </w:tcPr>
          <w:p w14:paraId="68D2D071" w14:textId="77777777" w:rsidR="00EB6A4B" w:rsidRPr="00EB6A4B" w:rsidRDefault="00EB6A4B" w:rsidP="00EB6A4B">
            <w:r w:rsidRPr="00EB6A4B">
              <w:t>52.9</w:t>
            </w:r>
          </w:p>
        </w:tc>
        <w:tc>
          <w:tcPr>
            <w:tcW w:w="1540" w:type="dxa"/>
            <w:noWrap/>
            <w:hideMark/>
          </w:tcPr>
          <w:p w14:paraId="7A936852" w14:textId="77777777" w:rsidR="00EB6A4B" w:rsidRPr="00EB6A4B" w:rsidRDefault="00EB6A4B" w:rsidP="00EB6A4B">
            <w:r w:rsidRPr="00EB6A4B">
              <w:t>529</w:t>
            </w:r>
          </w:p>
        </w:tc>
        <w:tc>
          <w:tcPr>
            <w:tcW w:w="1580" w:type="dxa"/>
            <w:noWrap/>
            <w:hideMark/>
          </w:tcPr>
          <w:p w14:paraId="041619DD" w14:textId="77777777" w:rsidR="00EB6A4B" w:rsidRPr="00EB6A4B" w:rsidRDefault="00EB6A4B" w:rsidP="00EB6A4B"/>
        </w:tc>
      </w:tr>
      <w:tr w:rsidR="00EB6A4B" w:rsidRPr="00EB6A4B" w14:paraId="7907465E" w14:textId="77777777" w:rsidTr="00EB6A4B">
        <w:trPr>
          <w:trHeight w:val="300"/>
        </w:trPr>
        <w:tc>
          <w:tcPr>
            <w:tcW w:w="1660" w:type="dxa"/>
            <w:noWrap/>
            <w:hideMark/>
          </w:tcPr>
          <w:p w14:paraId="73D4A1D2" w14:textId="77777777" w:rsidR="00EB6A4B" w:rsidRPr="00EB6A4B" w:rsidRDefault="00EB6A4B"/>
        </w:tc>
        <w:tc>
          <w:tcPr>
            <w:tcW w:w="1720" w:type="dxa"/>
            <w:noWrap/>
            <w:hideMark/>
          </w:tcPr>
          <w:p w14:paraId="3F50EADA" w14:textId="77777777" w:rsidR="00EB6A4B" w:rsidRPr="00EB6A4B" w:rsidRDefault="00EB6A4B"/>
        </w:tc>
        <w:tc>
          <w:tcPr>
            <w:tcW w:w="1820" w:type="dxa"/>
            <w:noWrap/>
            <w:hideMark/>
          </w:tcPr>
          <w:p w14:paraId="1E4E86E3" w14:textId="77777777" w:rsidR="00EB6A4B" w:rsidRPr="00EB6A4B" w:rsidRDefault="00EB6A4B"/>
        </w:tc>
        <w:tc>
          <w:tcPr>
            <w:tcW w:w="1540" w:type="dxa"/>
            <w:noWrap/>
            <w:hideMark/>
          </w:tcPr>
          <w:p w14:paraId="45997633" w14:textId="77777777" w:rsidR="00EB6A4B" w:rsidRPr="00EB6A4B" w:rsidRDefault="00EB6A4B"/>
        </w:tc>
        <w:tc>
          <w:tcPr>
            <w:tcW w:w="1580" w:type="dxa"/>
            <w:noWrap/>
            <w:hideMark/>
          </w:tcPr>
          <w:p w14:paraId="2B586429" w14:textId="77777777" w:rsidR="00EB6A4B" w:rsidRPr="00EB6A4B" w:rsidRDefault="00EB6A4B"/>
        </w:tc>
      </w:tr>
      <w:tr w:rsidR="00EB6A4B" w:rsidRPr="00EB6A4B" w14:paraId="6EAFDA7C" w14:textId="77777777" w:rsidTr="00EB6A4B">
        <w:trPr>
          <w:trHeight w:val="300"/>
        </w:trPr>
        <w:tc>
          <w:tcPr>
            <w:tcW w:w="1660" w:type="dxa"/>
            <w:noWrap/>
            <w:hideMark/>
          </w:tcPr>
          <w:p w14:paraId="27237D4F" w14:textId="77777777" w:rsidR="00EB6A4B" w:rsidRPr="00EB6A4B" w:rsidRDefault="00EB6A4B">
            <w:r w:rsidRPr="00EB6A4B">
              <w:t>litter</w:t>
            </w:r>
          </w:p>
        </w:tc>
        <w:tc>
          <w:tcPr>
            <w:tcW w:w="1720" w:type="dxa"/>
            <w:noWrap/>
            <w:hideMark/>
          </w:tcPr>
          <w:p w14:paraId="178B0E9A" w14:textId="77777777" w:rsidR="00EB6A4B" w:rsidRPr="00EB6A4B" w:rsidRDefault="00EB6A4B">
            <w:r w:rsidRPr="00EB6A4B">
              <w:t>dry</w:t>
            </w:r>
          </w:p>
        </w:tc>
        <w:tc>
          <w:tcPr>
            <w:tcW w:w="1820" w:type="dxa"/>
            <w:noWrap/>
            <w:hideMark/>
          </w:tcPr>
          <w:p w14:paraId="4CBBE7B0" w14:textId="77777777" w:rsidR="00EB6A4B" w:rsidRPr="00EB6A4B" w:rsidRDefault="00EB6A4B" w:rsidP="00EB6A4B">
            <w:r w:rsidRPr="00EB6A4B">
              <w:t>1.0</w:t>
            </w:r>
          </w:p>
        </w:tc>
        <w:tc>
          <w:tcPr>
            <w:tcW w:w="1540" w:type="dxa"/>
            <w:noWrap/>
            <w:hideMark/>
          </w:tcPr>
          <w:p w14:paraId="5FB41830" w14:textId="77777777" w:rsidR="00EB6A4B" w:rsidRPr="00EB6A4B" w:rsidRDefault="00EB6A4B" w:rsidP="00EB6A4B"/>
        </w:tc>
        <w:tc>
          <w:tcPr>
            <w:tcW w:w="1580" w:type="dxa"/>
            <w:noWrap/>
            <w:hideMark/>
          </w:tcPr>
          <w:p w14:paraId="1B10CDB2" w14:textId="77777777" w:rsidR="00EB6A4B" w:rsidRPr="00EB6A4B" w:rsidRDefault="00EB6A4B" w:rsidP="00EB6A4B">
            <w:r w:rsidRPr="00EB6A4B">
              <w:t>27.1</w:t>
            </w:r>
          </w:p>
        </w:tc>
      </w:tr>
      <w:tr w:rsidR="00EB6A4B" w:rsidRPr="00EB6A4B" w14:paraId="05E24FC0" w14:textId="77777777" w:rsidTr="00EB6A4B">
        <w:trPr>
          <w:trHeight w:val="300"/>
        </w:trPr>
        <w:tc>
          <w:tcPr>
            <w:tcW w:w="1660" w:type="dxa"/>
            <w:noWrap/>
            <w:hideMark/>
          </w:tcPr>
          <w:p w14:paraId="6B5DC96B" w14:textId="77777777" w:rsidR="00EB6A4B" w:rsidRPr="00EB6A4B" w:rsidRDefault="00EB6A4B" w:rsidP="00EB6A4B"/>
        </w:tc>
        <w:tc>
          <w:tcPr>
            <w:tcW w:w="1720" w:type="dxa"/>
            <w:noWrap/>
            <w:hideMark/>
          </w:tcPr>
          <w:p w14:paraId="0805102D" w14:textId="77777777" w:rsidR="00EB6A4B" w:rsidRPr="00EB6A4B" w:rsidRDefault="00EB6A4B">
            <w:r w:rsidRPr="00EB6A4B">
              <w:t>wet</w:t>
            </w:r>
          </w:p>
        </w:tc>
        <w:tc>
          <w:tcPr>
            <w:tcW w:w="1820" w:type="dxa"/>
            <w:noWrap/>
            <w:hideMark/>
          </w:tcPr>
          <w:p w14:paraId="454A3D07" w14:textId="77777777" w:rsidR="00EB6A4B" w:rsidRPr="00EB6A4B" w:rsidRDefault="00EB6A4B" w:rsidP="00EB6A4B">
            <w:r w:rsidRPr="00EB6A4B">
              <w:t>2.8</w:t>
            </w:r>
          </w:p>
        </w:tc>
        <w:tc>
          <w:tcPr>
            <w:tcW w:w="1540" w:type="dxa"/>
            <w:noWrap/>
            <w:hideMark/>
          </w:tcPr>
          <w:p w14:paraId="4C14159A" w14:textId="77777777" w:rsidR="00EB6A4B" w:rsidRPr="00EB6A4B" w:rsidRDefault="00EB6A4B" w:rsidP="00EB6A4B"/>
        </w:tc>
        <w:tc>
          <w:tcPr>
            <w:tcW w:w="1580" w:type="dxa"/>
            <w:noWrap/>
            <w:hideMark/>
          </w:tcPr>
          <w:p w14:paraId="398D898A" w14:textId="77777777" w:rsidR="00EB6A4B" w:rsidRPr="00EB6A4B" w:rsidRDefault="00EB6A4B" w:rsidP="00EB6A4B">
            <w:r w:rsidRPr="00EB6A4B">
              <w:t>72.9</w:t>
            </w:r>
          </w:p>
        </w:tc>
      </w:tr>
      <w:tr w:rsidR="00EB6A4B" w:rsidRPr="00EB6A4B" w14:paraId="50D3A247" w14:textId="77777777" w:rsidTr="00EB6A4B">
        <w:trPr>
          <w:trHeight w:val="300"/>
        </w:trPr>
        <w:tc>
          <w:tcPr>
            <w:tcW w:w="1660" w:type="dxa"/>
            <w:noWrap/>
            <w:hideMark/>
          </w:tcPr>
          <w:p w14:paraId="561A1958" w14:textId="77777777" w:rsidR="00EB6A4B" w:rsidRPr="00EB6A4B" w:rsidRDefault="00EB6A4B" w:rsidP="00EB6A4B"/>
        </w:tc>
        <w:tc>
          <w:tcPr>
            <w:tcW w:w="1720" w:type="dxa"/>
            <w:noWrap/>
            <w:hideMark/>
          </w:tcPr>
          <w:p w14:paraId="424B1F55" w14:textId="77777777" w:rsidR="00EB6A4B" w:rsidRPr="00EB6A4B" w:rsidRDefault="00EB6A4B">
            <w:r w:rsidRPr="00EB6A4B">
              <w:t>total</w:t>
            </w:r>
          </w:p>
        </w:tc>
        <w:tc>
          <w:tcPr>
            <w:tcW w:w="1820" w:type="dxa"/>
            <w:noWrap/>
            <w:hideMark/>
          </w:tcPr>
          <w:p w14:paraId="56FDDBF7" w14:textId="77777777" w:rsidR="00EB6A4B" w:rsidRPr="00EB6A4B" w:rsidRDefault="00EB6A4B" w:rsidP="00EB6A4B">
            <w:r w:rsidRPr="00EB6A4B">
              <w:t>3.8</w:t>
            </w:r>
          </w:p>
        </w:tc>
        <w:tc>
          <w:tcPr>
            <w:tcW w:w="1540" w:type="dxa"/>
            <w:noWrap/>
            <w:hideMark/>
          </w:tcPr>
          <w:p w14:paraId="63EC75A2" w14:textId="77777777" w:rsidR="00EB6A4B" w:rsidRPr="00EB6A4B" w:rsidRDefault="00EB6A4B" w:rsidP="00EB6A4B">
            <w:r w:rsidRPr="00EB6A4B">
              <w:t>38</w:t>
            </w:r>
          </w:p>
        </w:tc>
        <w:tc>
          <w:tcPr>
            <w:tcW w:w="1580" w:type="dxa"/>
            <w:noWrap/>
            <w:hideMark/>
          </w:tcPr>
          <w:p w14:paraId="0169BF11" w14:textId="77777777" w:rsidR="00EB6A4B" w:rsidRPr="00EB6A4B" w:rsidRDefault="00EB6A4B" w:rsidP="00EB6A4B"/>
        </w:tc>
      </w:tr>
      <w:tr w:rsidR="00EB6A4B" w:rsidRPr="00EB6A4B" w14:paraId="29DACD5A" w14:textId="77777777" w:rsidTr="00EB6A4B">
        <w:trPr>
          <w:trHeight w:val="300"/>
        </w:trPr>
        <w:tc>
          <w:tcPr>
            <w:tcW w:w="1660" w:type="dxa"/>
            <w:noWrap/>
            <w:hideMark/>
          </w:tcPr>
          <w:p w14:paraId="620552FC" w14:textId="77777777" w:rsidR="00EB6A4B" w:rsidRPr="00EB6A4B" w:rsidRDefault="00EB6A4B"/>
        </w:tc>
        <w:tc>
          <w:tcPr>
            <w:tcW w:w="1720" w:type="dxa"/>
            <w:noWrap/>
            <w:hideMark/>
          </w:tcPr>
          <w:p w14:paraId="014D8703" w14:textId="77777777" w:rsidR="00EB6A4B" w:rsidRPr="00EB6A4B" w:rsidRDefault="00EB6A4B"/>
        </w:tc>
        <w:tc>
          <w:tcPr>
            <w:tcW w:w="1820" w:type="dxa"/>
            <w:noWrap/>
            <w:hideMark/>
          </w:tcPr>
          <w:p w14:paraId="16411C10" w14:textId="77777777" w:rsidR="00EB6A4B" w:rsidRPr="00EB6A4B" w:rsidRDefault="00EB6A4B"/>
        </w:tc>
        <w:tc>
          <w:tcPr>
            <w:tcW w:w="1540" w:type="dxa"/>
            <w:noWrap/>
            <w:hideMark/>
          </w:tcPr>
          <w:p w14:paraId="5ADE5E77" w14:textId="77777777" w:rsidR="00EB6A4B" w:rsidRPr="00EB6A4B" w:rsidRDefault="00EB6A4B"/>
        </w:tc>
        <w:tc>
          <w:tcPr>
            <w:tcW w:w="1580" w:type="dxa"/>
            <w:noWrap/>
            <w:hideMark/>
          </w:tcPr>
          <w:p w14:paraId="1FDAD99B" w14:textId="77777777" w:rsidR="00EB6A4B" w:rsidRPr="00EB6A4B" w:rsidRDefault="00EB6A4B"/>
        </w:tc>
      </w:tr>
      <w:tr w:rsidR="00EB6A4B" w:rsidRPr="00EB6A4B" w14:paraId="11DEBEE6" w14:textId="77777777" w:rsidTr="00EB6A4B">
        <w:trPr>
          <w:trHeight w:val="300"/>
        </w:trPr>
        <w:tc>
          <w:tcPr>
            <w:tcW w:w="3380" w:type="dxa"/>
            <w:gridSpan w:val="2"/>
            <w:noWrap/>
            <w:hideMark/>
          </w:tcPr>
          <w:p w14:paraId="4A04B875" w14:textId="77777777" w:rsidR="00EB6A4B" w:rsidRPr="00EB6A4B" w:rsidRDefault="00EB6A4B">
            <w:r w:rsidRPr="00EB6A4B">
              <w:t>total vegetation plus litter</w:t>
            </w:r>
          </w:p>
        </w:tc>
        <w:tc>
          <w:tcPr>
            <w:tcW w:w="1820" w:type="dxa"/>
            <w:noWrap/>
            <w:hideMark/>
          </w:tcPr>
          <w:p w14:paraId="32253446" w14:textId="77777777" w:rsidR="00EB6A4B" w:rsidRPr="00EB6A4B" w:rsidRDefault="00EB6A4B" w:rsidP="00EB6A4B">
            <w:r w:rsidRPr="00EB6A4B">
              <w:t>56.7</w:t>
            </w:r>
          </w:p>
        </w:tc>
        <w:tc>
          <w:tcPr>
            <w:tcW w:w="1540" w:type="dxa"/>
            <w:noWrap/>
            <w:hideMark/>
          </w:tcPr>
          <w:p w14:paraId="58533E1D" w14:textId="77777777" w:rsidR="00EB6A4B" w:rsidRPr="00EB6A4B" w:rsidRDefault="00EB6A4B" w:rsidP="00EB6A4B">
            <w:r w:rsidRPr="00EB6A4B">
              <w:t>567</w:t>
            </w:r>
          </w:p>
        </w:tc>
        <w:tc>
          <w:tcPr>
            <w:tcW w:w="1580" w:type="dxa"/>
            <w:noWrap/>
            <w:hideMark/>
          </w:tcPr>
          <w:p w14:paraId="0C82D2D4" w14:textId="77777777" w:rsidR="00EB6A4B" w:rsidRPr="00EB6A4B" w:rsidRDefault="00EB6A4B" w:rsidP="00EB6A4B"/>
        </w:tc>
      </w:tr>
      <w:tr w:rsidR="00EB6A4B" w:rsidRPr="00EB6A4B" w14:paraId="482C5F49" w14:textId="77777777" w:rsidTr="00EB6A4B">
        <w:trPr>
          <w:trHeight w:val="300"/>
        </w:trPr>
        <w:tc>
          <w:tcPr>
            <w:tcW w:w="1660" w:type="dxa"/>
            <w:noWrap/>
            <w:hideMark/>
          </w:tcPr>
          <w:p w14:paraId="294E33A8" w14:textId="77777777" w:rsidR="00EB6A4B" w:rsidRPr="00EB6A4B" w:rsidRDefault="00EB6A4B"/>
        </w:tc>
        <w:tc>
          <w:tcPr>
            <w:tcW w:w="1720" w:type="dxa"/>
            <w:noWrap/>
            <w:hideMark/>
          </w:tcPr>
          <w:p w14:paraId="38206D0D" w14:textId="4BA5B1AF" w:rsidR="00EB6A4B" w:rsidRPr="00EB6A4B" w:rsidRDefault="00EB6A4B">
            <w:r w:rsidRPr="00EB6A4B">
              <w:t>% veg</w:t>
            </w:r>
            <w:r>
              <w:t>etation</w:t>
            </w:r>
          </w:p>
        </w:tc>
        <w:tc>
          <w:tcPr>
            <w:tcW w:w="1820" w:type="dxa"/>
            <w:noWrap/>
            <w:hideMark/>
          </w:tcPr>
          <w:p w14:paraId="4F046E54" w14:textId="77777777" w:rsidR="00EB6A4B" w:rsidRPr="00EB6A4B" w:rsidRDefault="00EB6A4B" w:rsidP="00EB6A4B">
            <w:r w:rsidRPr="00EB6A4B">
              <w:t>93.3</w:t>
            </w:r>
          </w:p>
        </w:tc>
        <w:tc>
          <w:tcPr>
            <w:tcW w:w="1540" w:type="dxa"/>
            <w:noWrap/>
            <w:hideMark/>
          </w:tcPr>
          <w:p w14:paraId="780967DA" w14:textId="77777777" w:rsidR="00EB6A4B" w:rsidRPr="00EB6A4B" w:rsidRDefault="00EB6A4B" w:rsidP="00EB6A4B"/>
        </w:tc>
        <w:tc>
          <w:tcPr>
            <w:tcW w:w="1580" w:type="dxa"/>
            <w:noWrap/>
            <w:hideMark/>
          </w:tcPr>
          <w:p w14:paraId="1BE20025" w14:textId="77777777" w:rsidR="00EB6A4B" w:rsidRPr="00EB6A4B" w:rsidRDefault="00EB6A4B"/>
        </w:tc>
      </w:tr>
      <w:tr w:rsidR="00EB6A4B" w:rsidRPr="00EB6A4B" w14:paraId="525F5FEB" w14:textId="77777777" w:rsidTr="00EB6A4B">
        <w:trPr>
          <w:trHeight w:val="300"/>
        </w:trPr>
        <w:tc>
          <w:tcPr>
            <w:tcW w:w="1660" w:type="dxa"/>
            <w:noWrap/>
            <w:hideMark/>
          </w:tcPr>
          <w:p w14:paraId="6950572C" w14:textId="77777777" w:rsidR="00EB6A4B" w:rsidRPr="00EB6A4B" w:rsidRDefault="00EB6A4B"/>
        </w:tc>
        <w:tc>
          <w:tcPr>
            <w:tcW w:w="1720" w:type="dxa"/>
            <w:noWrap/>
            <w:hideMark/>
          </w:tcPr>
          <w:p w14:paraId="4A2D2327" w14:textId="77777777" w:rsidR="00EB6A4B" w:rsidRPr="00EB6A4B" w:rsidRDefault="00EB6A4B">
            <w:r w:rsidRPr="00EB6A4B">
              <w:t>% litter</w:t>
            </w:r>
          </w:p>
        </w:tc>
        <w:tc>
          <w:tcPr>
            <w:tcW w:w="1820" w:type="dxa"/>
            <w:noWrap/>
            <w:hideMark/>
          </w:tcPr>
          <w:p w14:paraId="40AA65C9" w14:textId="77777777" w:rsidR="00EB6A4B" w:rsidRPr="00EB6A4B" w:rsidRDefault="00EB6A4B" w:rsidP="00EB6A4B">
            <w:r w:rsidRPr="00EB6A4B">
              <w:t>6.7</w:t>
            </w:r>
          </w:p>
        </w:tc>
        <w:tc>
          <w:tcPr>
            <w:tcW w:w="1540" w:type="dxa"/>
            <w:noWrap/>
            <w:hideMark/>
          </w:tcPr>
          <w:p w14:paraId="640FA8F5" w14:textId="77777777" w:rsidR="00EB6A4B" w:rsidRPr="00EB6A4B" w:rsidRDefault="00EB6A4B" w:rsidP="00EB6A4B"/>
        </w:tc>
        <w:tc>
          <w:tcPr>
            <w:tcW w:w="1580" w:type="dxa"/>
            <w:noWrap/>
            <w:hideMark/>
          </w:tcPr>
          <w:p w14:paraId="47D1B025" w14:textId="77777777" w:rsidR="00EB6A4B" w:rsidRPr="00EB6A4B" w:rsidRDefault="00EB6A4B"/>
        </w:tc>
      </w:tr>
    </w:tbl>
    <w:p w14:paraId="36A4B180" w14:textId="673A47C6" w:rsidR="0025571A" w:rsidRDefault="0025571A"/>
    <w:p w14:paraId="1ED16AA2" w14:textId="0AC3C674" w:rsidR="00961CCE" w:rsidRDefault="00961CCE"/>
    <w:p w14:paraId="04BD7307" w14:textId="22F65E13" w:rsidR="00227397" w:rsidRDefault="00227397" w:rsidP="00227397">
      <w:r>
        <w:t xml:space="preserve">Accumulation of debris (defined as organic material consisting </w:t>
      </w:r>
      <w:proofErr w:type="gramStart"/>
      <w:r>
        <w:t>of:</w:t>
      </w:r>
      <w:proofErr w:type="gramEnd"/>
      <w:r>
        <w:t xml:space="preserve"> branches, leaves, twigs, flowers, and grass) was measured by </w:t>
      </w:r>
      <w:r w:rsidR="00FE5D8B">
        <w:t>North Carolina State researchers (</w:t>
      </w:r>
      <w:proofErr w:type="spellStart"/>
      <w:r>
        <w:t>Waickowski</w:t>
      </w:r>
      <w:proofErr w:type="spellEnd"/>
      <w:r>
        <w:t xml:space="preserve">, </w:t>
      </w:r>
      <w:r w:rsidRPr="00227397">
        <w:rPr>
          <w:i/>
          <w:iCs/>
        </w:rPr>
        <w:t>et al</w:t>
      </w:r>
      <w:r>
        <w:t xml:space="preserve">. undated) in four North Carolina cities over a 13 month period. The urban/downtown areas averaged 1.5 acres with 0.12 miles of curbs, and 7 to 21 trees. The </w:t>
      </w:r>
      <w:r w:rsidR="00F108F3">
        <w:t>low-density</w:t>
      </w:r>
      <w:r>
        <w:t xml:space="preserve"> residential areas averaged 1.4 acres with 0.14 miles of curbs, and 4 to 37 trees.</w:t>
      </w:r>
      <w:r w:rsidR="00E13546">
        <w:t xml:space="preserve"> The following plots show the accumulation of the debris over time.</w:t>
      </w:r>
    </w:p>
    <w:p w14:paraId="71FC38E7" w14:textId="77777777" w:rsidR="00E13546" w:rsidRDefault="00E13546" w:rsidP="00227397"/>
    <w:p w14:paraId="4DBE34EC" w14:textId="71C4F75D" w:rsidR="00515F29" w:rsidRDefault="00515F29" w:rsidP="00227397"/>
    <w:tbl>
      <w:tblPr>
        <w:tblStyle w:val="TableGrid"/>
        <w:tblW w:w="0" w:type="auto"/>
        <w:tblLook w:val="04A0" w:firstRow="1" w:lastRow="0" w:firstColumn="1" w:lastColumn="0" w:noHBand="0" w:noVBand="1"/>
      </w:tblPr>
      <w:tblGrid>
        <w:gridCol w:w="4849"/>
        <w:gridCol w:w="4501"/>
      </w:tblGrid>
      <w:tr w:rsidR="00E13546" w14:paraId="1DE374AC" w14:textId="77777777" w:rsidTr="00E13546">
        <w:tc>
          <w:tcPr>
            <w:tcW w:w="4675" w:type="dxa"/>
          </w:tcPr>
          <w:p w14:paraId="331ED784" w14:textId="05A83B73" w:rsidR="00E13546" w:rsidRDefault="00E13546" w:rsidP="00227397">
            <w:r>
              <w:rPr>
                <w:noProof/>
              </w:rPr>
              <w:drawing>
                <wp:inline distT="0" distB="0" distL="0" distR="0" wp14:anchorId="5F2247BD" wp14:editId="688AE134">
                  <wp:extent cx="2984863" cy="1494846"/>
                  <wp:effectExtent l="0" t="0" r="635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018992" cy="1511938"/>
                          </a:xfrm>
                          <a:prstGeom prst="rect">
                            <a:avLst/>
                          </a:prstGeom>
                          <a:noFill/>
                        </pic:spPr>
                      </pic:pic>
                    </a:graphicData>
                  </a:graphic>
                </wp:inline>
              </w:drawing>
            </w:r>
          </w:p>
        </w:tc>
        <w:tc>
          <w:tcPr>
            <w:tcW w:w="4675" w:type="dxa"/>
          </w:tcPr>
          <w:p w14:paraId="413EB646" w14:textId="4F9AAE57" w:rsidR="00E13546" w:rsidRDefault="00E13546" w:rsidP="00227397">
            <w:r>
              <w:rPr>
                <w:noProof/>
              </w:rPr>
              <w:drawing>
                <wp:inline distT="0" distB="0" distL="0" distR="0" wp14:anchorId="66A3945F" wp14:editId="0167AACE">
                  <wp:extent cx="2766419" cy="1383049"/>
                  <wp:effectExtent l="0" t="0" r="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13606" cy="1406640"/>
                          </a:xfrm>
                          <a:prstGeom prst="rect">
                            <a:avLst/>
                          </a:prstGeom>
                          <a:noFill/>
                        </pic:spPr>
                      </pic:pic>
                    </a:graphicData>
                  </a:graphic>
                </wp:inline>
              </w:drawing>
            </w:r>
          </w:p>
        </w:tc>
      </w:tr>
    </w:tbl>
    <w:p w14:paraId="2C528EAB" w14:textId="7637EE8A" w:rsidR="00E13546" w:rsidRDefault="00E13546" w:rsidP="00227397"/>
    <w:p w14:paraId="5AC71BB8" w14:textId="237F37CA" w:rsidR="00E13546" w:rsidRDefault="00E13546" w:rsidP="00227397"/>
    <w:p w14:paraId="17B2B9D4" w14:textId="6A30B9A5" w:rsidR="00F108F3" w:rsidRDefault="00F108F3" w:rsidP="00227397">
      <w:proofErr w:type="gramStart"/>
      <w:r>
        <w:t>It’s</w:t>
      </w:r>
      <w:proofErr w:type="gramEnd"/>
      <w:r>
        <w:t xml:space="preserve"> interesting to note that the Raleigh downtown plots indicate a relatively consistent accumulation rate over the year, while the Burlington and Greensboro plots are flat over the summer months and then increase in the fall, as expected. The Wilmington plot, however, shows a large increase in the early summer. In contrast, the debris accumulation plots for the low-density residential areas are all relatively consistent with an even accumulation rate over the year.</w:t>
      </w:r>
    </w:p>
    <w:p w14:paraId="2CE21FB3" w14:textId="77777777" w:rsidR="00F108F3" w:rsidRDefault="00F108F3" w:rsidP="00227397"/>
    <w:p w14:paraId="2806D37A" w14:textId="1B909D49" w:rsidR="00E13546" w:rsidRDefault="00E13546" w:rsidP="00227397">
      <w:r>
        <w:t>The following tables show the approximate accumulation rates for these two land uses.</w:t>
      </w:r>
      <w:r w:rsidR="00F108F3">
        <w:t xml:space="preserve"> The </w:t>
      </w:r>
      <w:proofErr w:type="gramStart"/>
      <w:r w:rsidR="00F108F3">
        <w:t>low density</w:t>
      </w:r>
      <w:proofErr w:type="gramEnd"/>
      <w:r w:rsidR="00F108F3">
        <w:t xml:space="preserve"> residential area debris loads are about half of the downtown loading, on a unit area, or unit length basis.</w:t>
      </w:r>
    </w:p>
    <w:p w14:paraId="752722E1" w14:textId="7972044D" w:rsidR="00E13546" w:rsidRDefault="00E13546" w:rsidP="00227397"/>
    <w:p w14:paraId="525DA6F0" w14:textId="6DDA270B" w:rsidR="00E13546" w:rsidRDefault="00E13546" w:rsidP="00227397"/>
    <w:tbl>
      <w:tblPr>
        <w:tblStyle w:val="TableGrid"/>
        <w:tblW w:w="0" w:type="auto"/>
        <w:tblLook w:val="04A0" w:firstRow="1" w:lastRow="0" w:firstColumn="1" w:lastColumn="0" w:noHBand="0" w:noVBand="1"/>
      </w:tblPr>
      <w:tblGrid>
        <w:gridCol w:w="1440"/>
        <w:gridCol w:w="1660"/>
        <w:gridCol w:w="1720"/>
        <w:gridCol w:w="1820"/>
      </w:tblGrid>
      <w:tr w:rsidR="00F108F3" w:rsidRPr="00F108F3" w14:paraId="4CAEFF7C" w14:textId="77777777" w:rsidTr="00F108F3">
        <w:trPr>
          <w:trHeight w:val="900"/>
        </w:trPr>
        <w:tc>
          <w:tcPr>
            <w:tcW w:w="1440" w:type="dxa"/>
            <w:hideMark/>
          </w:tcPr>
          <w:p w14:paraId="71F22DB6" w14:textId="77777777" w:rsidR="00F108F3" w:rsidRPr="00F108F3" w:rsidRDefault="00F108F3">
            <w:r w:rsidRPr="00F108F3">
              <w:t>Downtown</w:t>
            </w:r>
          </w:p>
        </w:tc>
        <w:tc>
          <w:tcPr>
            <w:tcW w:w="1660" w:type="dxa"/>
            <w:hideMark/>
          </w:tcPr>
          <w:p w14:paraId="72D09ABF" w14:textId="77777777" w:rsidR="00F108F3" w:rsidRPr="00F108F3" w:rsidRDefault="00F108F3">
            <w:r w:rsidRPr="00F108F3">
              <w:t xml:space="preserve">approx. total load after 13 months (dry </w:t>
            </w:r>
            <w:proofErr w:type="spellStart"/>
            <w:r w:rsidRPr="00F108F3">
              <w:t>lbs</w:t>
            </w:r>
            <w:proofErr w:type="spellEnd"/>
            <w:r w:rsidRPr="00F108F3">
              <w:t>)</w:t>
            </w:r>
          </w:p>
        </w:tc>
        <w:tc>
          <w:tcPr>
            <w:tcW w:w="1720" w:type="dxa"/>
            <w:hideMark/>
          </w:tcPr>
          <w:p w14:paraId="47CD8680" w14:textId="77777777" w:rsidR="00F108F3" w:rsidRPr="00F108F3" w:rsidRDefault="00F108F3">
            <w:r w:rsidRPr="00F108F3">
              <w:t xml:space="preserve">approx. total load (dry </w:t>
            </w:r>
            <w:proofErr w:type="spellStart"/>
            <w:r w:rsidRPr="00F108F3">
              <w:t>lbs</w:t>
            </w:r>
            <w:proofErr w:type="spellEnd"/>
            <w:r w:rsidRPr="00F108F3">
              <w:t>/ac/yr)</w:t>
            </w:r>
          </w:p>
        </w:tc>
        <w:tc>
          <w:tcPr>
            <w:tcW w:w="1820" w:type="dxa"/>
            <w:hideMark/>
          </w:tcPr>
          <w:p w14:paraId="32ADB2BE" w14:textId="77777777" w:rsidR="00F108F3" w:rsidRPr="00F108F3" w:rsidRDefault="00F108F3">
            <w:r w:rsidRPr="00F108F3">
              <w:t xml:space="preserve">approx. total load (dry </w:t>
            </w:r>
            <w:proofErr w:type="spellStart"/>
            <w:r w:rsidRPr="00F108F3">
              <w:t>lbs</w:t>
            </w:r>
            <w:proofErr w:type="spellEnd"/>
            <w:r w:rsidRPr="00F108F3">
              <w:t>/curb-mi/yr)</w:t>
            </w:r>
          </w:p>
        </w:tc>
      </w:tr>
      <w:tr w:rsidR="00F108F3" w:rsidRPr="00F108F3" w14:paraId="3E3F7F54" w14:textId="77777777" w:rsidTr="00F108F3">
        <w:trPr>
          <w:trHeight w:val="300"/>
        </w:trPr>
        <w:tc>
          <w:tcPr>
            <w:tcW w:w="1440" w:type="dxa"/>
            <w:noWrap/>
            <w:hideMark/>
          </w:tcPr>
          <w:p w14:paraId="708C176E" w14:textId="77777777" w:rsidR="00F108F3" w:rsidRPr="00F108F3" w:rsidRDefault="00F108F3">
            <w:r w:rsidRPr="00F108F3">
              <w:t>Burlington</w:t>
            </w:r>
          </w:p>
        </w:tc>
        <w:tc>
          <w:tcPr>
            <w:tcW w:w="1660" w:type="dxa"/>
            <w:noWrap/>
            <w:hideMark/>
          </w:tcPr>
          <w:p w14:paraId="496BB991" w14:textId="77777777" w:rsidR="00F108F3" w:rsidRPr="00F108F3" w:rsidRDefault="00F108F3" w:rsidP="00F108F3">
            <w:r w:rsidRPr="00F108F3">
              <w:t>95</w:t>
            </w:r>
          </w:p>
        </w:tc>
        <w:tc>
          <w:tcPr>
            <w:tcW w:w="1720" w:type="dxa"/>
            <w:noWrap/>
            <w:hideMark/>
          </w:tcPr>
          <w:p w14:paraId="44BACB03" w14:textId="77777777" w:rsidR="00F108F3" w:rsidRPr="00F108F3" w:rsidRDefault="00F108F3" w:rsidP="00F108F3">
            <w:r w:rsidRPr="00F108F3">
              <w:t>58</w:t>
            </w:r>
          </w:p>
        </w:tc>
        <w:tc>
          <w:tcPr>
            <w:tcW w:w="1820" w:type="dxa"/>
            <w:noWrap/>
            <w:hideMark/>
          </w:tcPr>
          <w:p w14:paraId="4D0B1C0A" w14:textId="77777777" w:rsidR="00F108F3" w:rsidRPr="00F108F3" w:rsidRDefault="00F108F3" w:rsidP="00F108F3">
            <w:r w:rsidRPr="00F108F3">
              <w:t>731</w:t>
            </w:r>
          </w:p>
        </w:tc>
      </w:tr>
      <w:tr w:rsidR="00F108F3" w:rsidRPr="00F108F3" w14:paraId="64ABF3B2" w14:textId="77777777" w:rsidTr="00F108F3">
        <w:trPr>
          <w:trHeight w:val="300"/>
        </w:trPr>
        <w:tc>
          <w:tcPr>
            <w:tcW w:w="1440" w:type="dxa"/>
            <w:noWrap/>
            <w:hideMark/>
          </w:tcPr>
          <w:p w14:paraId="25048F3C" w14:textId="77777777" w:rsidR="00F108F3" w:rsidRPr="00F108F3" w:rsidRDefault="00F108F3">
            <w:r w:rsidRPr="00F108F3">
              <w:t>Greensboro</w:t>
            </w:r>
          </w:p>
        </w:tc>
        <w:tc>
          <w:tcPr>
            <w:tcW w:w="1660" w:type="dxa"/>
            <w:noWrap/>
            <w:hideMark/>
          </w:tcPr>
          <w:p w14:paraId="3AF7C2D8" w14:textId="77777777" w:rsidR="00F108F3" w:rsidRPr="00F108F3" w:rsidRDefault="00F108F3" w:rsidP="00F108F3">
            <w:r w:rsidRPr="00F108F3">
              <w:t>110</w:t>
            </w:r>
          </w:p>
        </w:tc>
        <w:tc>
          <w:tcPr>
            <w:tcW w:w="1720" w:type="dxa"/>
            <w:noWrap/>
            <w:hideMark/>
          </w:tcPr>
          <w:p w14:paraId="4DFAAE56" w14:textId="77777777" w:rsidR="00F108F3" w:rsidRPr="00F108F3" w:rsidRDefault="00F108F3" w:rsidP="00F108F3">
            <w:r w:rsidRPr="00F108F3">
              <w:t>68</w:t>
            </w:r>
          </w:p>
        </w:tc>
        <w:tc>
          <w:tcPr>
            <w:tcW w:w="1820" w:type="dxa"/>
            <w:noWrap/>
            <w:hideMark/>
          </w:tcPr>
          <w:p w14:paraId="24FEF93A" w14:textId="77777777" w:rsidR="00F108F3" w:rsidRPr="00F108F3" w:rsidRDefault="00F108F3" w:rsidP="00F108F3">
            <w:r w:rsidRPr="00F108F3">
              <w:t>846</w:t>
            </w:r>
          </w:p>
        </w:tc>
      </w:tr>
      <w:tr w:rsidR="00F108F3" w:rsidRPr="00F108F3" w14:paraId="60C861F6" w14:textId="77777777" w:rsidTr="00F108F3">
        <w:trPr>
          <w:trHeight w:val="300"/>
        </w:trPr>
        <w:tc>
          <w:tcPr>
            <w:tcW w:w="1440" w:type="dxa"/>
            <w:noWrap/>
            <w:hideMark/>
          </w:tcPr>
          <w:p w14:paraId="33B0D466" w14:textId="77777777" w:rsidR="00F108F3" w:rsidRPr="00F108F3" w:rsidRDefault="00F108F3">
            <w:r w:rsidRPr="00F108F3">
              <w:t>Raleigh</w:t>
            </w:r>
          </w:p>
        </w:tc>
        <w:tc>
          <w:tcPr>
            <w:tcW w:w="1660" w:type="dxa"/>
            <w:noWrap/>
            <w:hideMark/>
          </w:tcPr>
          <w:p w14:paraId="21D113A4" w14:textId="77777777" w:rsidR="00F108F3" w:rsidRPr="00F108F3" w:rsidRDefault="00F108F3" w:rsidP="00F108F3">
            <w:r w:rsidRPr="00F108F3">
              <w:t>340</w:t>
            </w:r>
          </w:p>
        </w:tc>
        <w:tc>
          <w:tcPr>
            <w:tcW w:w="1720" w:type="dxa"/>
            <w:noWrap/>
            <w:hideMark/>
          </w:tcPr>
          <w:p w14:paraId="6CEB3219" w14:textId="77777777" w:rsidR="00F108F3" w:rsidRPr="00F108F3" w:rsidRDefault="00F108F3" w:rsidP="00F108F3">
            <w:r w:rsidRPr="00F108F3">
              <w:t>209</w:t>
            </w:r>
          </w:p>
        </w:tc>
        <w:tc>
          <w:tcPr>
            <w:tcW w:w="1820" w:type="dxa"/>
            <w:noWrap/>
            <w:hideMark/>
          </w:tcPr>
          <w:p w14:paraId="15EDD9C7" w14:textId="77777777" w:rsidR="00F108F3" w:rsidRPr="00F108F3" w:rsidRDefault="00F108F3" w:rsidP="00F108F3">
            <w:r w:rsidRPr="00F108F3">
              <w:t>2,615</w:t>
            </w:r>
          </w:p>
        </w:tc>
      </w:tr>
      <w:tr w:rsidR="00F108F3" w:rsidRPr="00F108F3" w14:paraId="7A3238B2" w14:textId="77777777" w:rsidTr="00F108F3">
        <w:trPr>
          <w:trHeight w:val="300"/>
        </w:trPr>
        <w:tc>
          <w:tcPr>
            <w:tcW w:w="1440" w:type="dxa"/>
            <w:noWrap/>
            <w:hideMark/>
          </w:tcPr>
          <w:p w14:paraId="0262FCD4" w14:textId="77777777" w:rsidR="00F108F3" w:rsidRPr="00F108F3" w:rsidRDefault="00F108F3">
            <w:r w:rsidRPr="00F108F3">
              <w:t>Wilmington</w:t>
            </w:r>
          </w:p>
        </w:tc>
        <w:tc>
          <w:tcPr>
            <w:tcW w:w="1660" w:type="dxa"/>
            <w:noWrap/>
            <w:hideMark/>
          </w:tcPr>
          <w:p w14:paraId="2A89F80E" w14:textId="77777777" w:rsidR="00F108F3" w:rsidRPr="00F108F3" w:rsidRDefault="00F108F3" w:rsidP="00F108F3">
            <w:r w:rsidRPr="00F108F3">
              <w:t>263</w:t>
            </w:r>
          </w:p>
        </w:tc>
        <w:tc>
          <w:tcPr>
            <w:tcW w:w="1720" w:type="dxa"/>
            <w:noWrap/>
            <w:hideMark/>
          </w:tcPr>
          <w:p w14:paraId="09FDFCEB" w14:textId="77777777" w:rsidR="00F108F3" w:rsidRPr="00F108F3" w:rsidRDefault="00F108F3" w:rsidP="00F108F3">
            <w:r w:rsidRPr="00F108F3">
              <w:t>162</w:t>
            </w:r>
          </w:p>
        </w:tc>
        <w:tc>
          <w:tcPr>
            <w:tcW w:w="1820" w:type="dxa"/>
            <w:noWrap/>
            <w:hideMark/>
          </w:tcPr>
          <w:p w14:paraId="6FDC86F4" w14:textId="77777777" w:rsidR="00F108F3" w:rsidRPr="00F108F3" w:rsidRDefault="00F108F3" w:rsidP="00F108F3">
            <w:r w:rsidRPr="00F108F3">
              <w:t>2,023</w:t>
            </w:r>
          </w:p>
        </w:tc>
      </w:tr>
      <w:tr w:rsidR="00F108F3" w:rsidRPr="00F108F3" w14:paraId="3A48E61C" w14:textId="77777777" w:rsidTr="00F108F3">
        <w:trPr>
          <w:trHeight w:val="300"/>
        </w:trPr>
        <w:tc>
          <w:tcPr>
            <w:tcW w:w="1440" w:type="dxa"/>
            <w:noWrap/>
            <w:hideMark/>
          </w:tcPr>
          <w:p w14:paraId="73B600D1" w14:textId="77777777" w:rsidR="00F108F3" w:rsidRPr="00F108F3" w:rsidRDefault="00F108F3">
            <w:bookmarkStart w:id="4" w:name="_Hlk47943955"/>
            <w:r w:rsidRPr="00F108F3">
              <w:t>average</w:t>
            </w:r>
          </w:p>
        </w:tc>
        <w:tc>
          <w:tcPr>
            <w:tcW w:w="1660" w:type="dxa"/>
            <w:noWrap/>
            <w:hideMark/>
          </w:tcPr>
          <w:p w14:paraId="284A5161" w14:textId="77777777" w:rsidR="00F108F3" w:rsidRPr="00F108F3" w:rsidRDefault="00F108F3" w:rsidP="00F108F3">
            <w:r w:rsidRPr="00F108F3">
              <w:t>202</w:t>
            </w:r>
          </w:p>
        </w:tc>
        <w:tc>
          <w:tcPr>
            <w:tcW w:w="1720" w:type="dxa"/>
            <w:noWrap/>
            <w:hideMark/>
          </w:tcPr>
          <w:p w14:paraId="4620CF07" w14:textId="77777777" w:rsidR="00F108F3" w:rsidRPr="00F108F3" w:rsidRDefault="00F108F3" w:rsidP="00F108F3">
            <w:r w:rsidRPr="00F108F3">
              <w:t>124</w:t>
            </w:r>
          </w:p>
        </w:tc>
        <w:tc>
          <w:tcPr>
            <w:tcW w:w="1820" w:type="dxa"/>
            <w:noWrap/>
            <w:hideMark/>
          </w:tcPr>
          <w:p w14:paraId="73B322BF" w14:textId="77777777" w:rsidR="00F108F3" w:rsidRPr="00F108F3" w:rsidRDefault="00F108F3" w:rsidP="00F108F3">
            <w:r w:rsidRPr="00F108F3">
              <w:t>1,554</w:t>
            </w:r>
          </w:p>
        </w:tc>
      </w:tr>
      <w:tr w:rsidR="00F108F3" w:rsidRPr="00F108F3" w14:paraId="649CCD7D" w14:textId="77777777" w:rsidTr="00F108F3">
        <w:trPr>
          <w:trHeight w:val="300"/>
        </w:trPr>
        <w:tc>
          <w:tcPr>
            <w:tcW w:w="1440" w:type="dxa"/>
            <w:noWrap/>
            <w:hideMark/>
          </w:tcPr>
          <w:p w14:paraId="19B0893B" w14:textId="77777777" w:rsidR="00F108F3" w:rsidRPr="00F108F3" w:rsidRDefault="00F108F3">
            <w:r w:rsidRPr="00F108F3">
              <w:t>minimum</w:t>
            </w:r>
          </w:p>
        </w:tc>
        <w:tc>
          <w:tcPr>
            <w:tcW w:w="1660" w:type="dxa"/>
            <w:noWrap/>
            <w:hideMark/>
          </w:tcPr>
          <w:p w14:paraId="248D53BC" w14:textId="77777777" w:rsidR="00F108F3" w:rsidRPr="00F108F3" w:rsidRDefault="00F108F3" w:rsidP="00F108F3">
            <w:r w:rsidRPr="00F108F3">
              <w:t>95</w:t>
            </w:r>
          </w:p>
        </w:tc>
        <w:tc>
          <w:tcPr>
            <w:tcW w:w="1720" w:type="dxa"/>
            <w:noWrap/>
            <w:hideMark/>
          </w:tcPr>
          <w:p w14:paraId="5CD208B8" w14:textId="77777777" w:rsidR="00F108F3" w:rsidRPr="00F108F3" w:rsidRDefault="00F108F3" w:rsidP="00F108F3">
            <w:r w:rsidRPr="00F108F3">
              <w:t>58</w:t>
            </w:r>
          </w:p>
        </w:tc>
        <w:tc>
          <w:tcPr>
            <w:tcW w:w="1820" w:type="dxa"/>
            <w:noWrap/>
            <w:hideMark/>
          </w:tcPr>
          <w:p w14:paraId="00A5683E" w14:textId="77777777" w:rsidR="00F108F3" w:rsidRPr="00F108F3" w:rsidRDefault="00F108F3" w:rsidP="00F108F3">
            <w:r w:rsidRPr="00F108F3">
              <w:t>731</w:t>
            </w:r>
          </w:p>
        </w:tc>
      </w:tr>
      <w:tr w:rsidR="00F108F3" w:rsidRPr="00F108F3" w14:paraId="55022874" w14:textId="77777777" w:rsidTr="00F108F3">
        <w:trPr>
          <w:trHeight w:val="300"/>
        </w:trPr>
        <w:tc>
          <w:tcPr>
            <w:tcW w:w="1440" w:type="dxa"/>
            <w:noWrap/>
            <w:hideMark/>
          </w:tcPr>
          <w:p w14:paraId="6E8432BD" w14:textId="77777777" w:rsidR="00F108F3" w:rsidRPr="00F108F3" w:rsidRDefault="00F108F3">
            <w:r w:rsidRPr="00F108F3">
              <w:t>maximum</w:t>
            </w:r>
          </w:p>
        </w:tc>
        <w:tc>
          <w:tcPr>
            <w:tcW w:w="1660" w:type="dxa"/>
            <w:noWrap/>
            <w:hideMark/>
          </w:tcPr>
          <w:p w14:paraId="609B6B67" w14:textId="77777777" w:rsidR="00F108F3" w:rsidRPr="00F108F3" w:rsidRDefault="00F108F3" w:rsidP="00F108F3">
            <w:r w:rsidRPr="00F108F3">
              <w:t>340</w:t>
            </w:r>
          </w:p>
        </w:tc>
        <w:tc>
          <w:tcPr>
            <w:tcW w:w="1720" w:type="dxa"/>
            <w:noWrap/>
            <w:hideMark/>
          </w:tcPr>
          <w:p w14:paraId="45743A3D" w14:textId="77777777" w:rsidR="00F108F3" w:rsidRPr="00F108F3" w:rsidRDefault="00F108F3" w:rsidP="00F108F3">
            <w:r w:rsidRPr="00F108F3">
              <w:t>209</w:t>
            </w:r>
          </w:p>
        </w:tc>
        <w:tc>
          <w:tcPr>
            <w:tcW w:w="1820" w:type="dxa"/>
            <w:noWrap/>
            <w:hideMark/>
          </w:tcPr>
          <w:p w14:paraId="16EB1E9D" w14:textId="77777777" w:rsidR="00F108F3" w:rsidRPr="00F108F3" w:rsidRDefault="00F108F3" w:rsidP="00F108F3">
            <w:r w:rsidRPr="00F108F3">
              <w:t>2,615</w:t>
            </w:r>
          </w:p>
        </w:tc>
      </w:tr>
      <w:tr w:rsidR="00F108F3" w:rsidRPr="00F108F3" w14:paraId="7695F670" w14:textId="77777777" w:rsidTr="00F108F3">
        <w:trPr>
          <w:trHeight w:val="300"/>
        </w:trPr>
        <w:tc>
          <w:tcPr>
            <w:tcW w:w="1440" w:type="dxa"/>
            <w:noWrap/>
            <w:hideMark/>
          </w:tcPr>
          <w:p w14:paraId="4ED6C58D" w14:textId="77777777" w:rsidR="00F108F3" w:rsidRPr="00F108F3" w:rsidRDefault="00F108F3">
            <w:r w:rsidRPr="00F108F3">
              <w:t>COV</w:t>
            </w:r>
          </w:p>
        </w:tc>
        <w:tc>
          <w:tcPr>
            <w:tcW w:w="1660" w:type="dxa"/>
            <w:noWrap/>
            <w:hideMark/>
          </w:tcPr>
          <w:p w14:paraId="2065A324" w14:textId="77777777" w:rsidR="00F108F3" w:rsidRPr="00F108F3" w:rsidRDefault="00F108F3" w:rsidP="00F108F3">
            <w:r w:rsidRPr="00F108F3">
              <w:t>0.59</w:t>
            </w:r>
          </w:p>
        </w:tc>
        <w:tc>
          <w:tcPr>
            <w:tcW w:w="1720" w:type="dxa"/>
            <w:noWrap/>
            <w:hideMark/>
          </w:tcPr>
          <w:p w14:paraId="76306BA6" w14:textId="77777777" w:rsidR="00F108F3" w:rsidRPr="00F108F3" w:rsidRDefault="00F108F3" w:rsidP="00F108F3"/>
        </w:tc>
        <w:tc>
          <w:tcPr>
            <w:tcW w:w="1820" w:type="dxa"/>
            <w:noWrap/>
            <w:hideMark/>
          </w:tcPr>
          <w:p w14:paraId="3A9EBBC3" w14:textId="77777777" w:rsidR="00F108F3" w:rsidRPr="00F108F3" w:rsidRDefault="00F108F3"/>
        </w:tc>
      </w:tr>
      <w:bookmarkEnd w:id="4"/>
    </w:tbl>
    <w:p w14:paraId="6518B360" w14:textId="536A40E3" w:rsidR="00E13546" w:rsidRDefault="00E13546" w:rsidP="00227397"/>
    <w:p w14:paraId="2E482280" w14:textId="206060C5" w:rsidR="00F108F3" w:rsidRDefault="00F108F3" w:rsidP="00227397"/>
    <w:tbl>
      <w:tblPr>
        <w:tblStyle w:val="TableGrid"/>
        <w:tblW w:w="0" w:type="auto"/>
        <w:tblLook w:val="04A0" w:firstRow="1" w:lastRow="0" w:firstColumn="1" w:lastColumn="0" w:noHBand="0" w:noVBand="1"/>
      </w:tblPr>
      <w:tblGrid>
        <w:gridCol w:w="1440"/>
        <w:gridCol w:w="1660"/>
        <w:gridCol w:w="1720"/>
        <w:gridCol w:w="1820"/>
      </w:tblGrid>
      <w:tr w:rsidR="00F108F3" w:rsidRPr="00F108F3" w14:paraId="4AD8329E" w14:textId="77777777" w:rsidTr="00F108F3">
        <w:trPr>
          <w:trHeight w:val="900"/>
        </w:trPr>
        <w:tc>
          <w:tcPr>
            <w:tcW w:w="1440" w:type="dxa"/>
            <w:hideMark/>
          </w:tcPr>
          <w:p w14:paraId="4AAEB508" w14:textId="77777777" w:rsidR="00F108F3" w:rsidRPr="00F108F3" w:rsidRDefault="00F108F3">
            <w:bookmarkStart w:id="5" w:name="_Hlk47944067"/>
            <w:r w:rsidRPr="00F108F3">
              <w:t xml:space="preserve">low density </w:t>
            </w:r>
            <w:proofErr w:type="spellStart"/>
            <w:r w:rsidRPr="00F108F3">
              <w:t>resid</w:t>
            </w:r>
            <w:proofErr w:type="spellEnd"/>
          </w:p>
        </w:tc>
        <w:tc>
          <w:tcPr>
            <w:tcW w:w="1660" w:type="dxa"/>
            <w:hideMark/>
          </w:tcPr>
          <w:p w14:paraId="2B63BFCF" w14:textId="77777777" w:rsidR="00F108F3" w:rsidRPr="00F108F3" w:rsidRDefault="00F108F3">
            <w:r w:rsidRPr="00F108F3">
              <w:t xml:space="preserve">approx. total load after 13 months (dry </w:t>
            </w:r>
            <w:proofErr w:type="spellStart"/>
            <w:r w:rsidRPr="00F108F3">
              <w:t>lbs</w:t>
            </w:r>
            <w:proofErr w:type="spellEnd"/>
            <w:r w:rsidRPr="00F108F3">
              <w:t>)</w:t>
            </w:r>
          </w:p>
        </w:tc>
        <w:tc>
          <w:tcPr>
            <w:tcW w:w="1720" w:type="dxa"/>
            <w:hideMark/>
          </w:tcPr>
          <w:p w14:paraId="2CC2421D" w14:textId="77777777" w:rsidR="00F108F3" w:rsidRPr="00F108F3" w:rsidRDefault="00F108F3">
            <w:r w:rsidRPr="00F108F3">
              <w:t xml:space="preserve">approx. total load (dry </w:t>
            </w:r>
            <w:proofErr w:type="spellStart"/>
            <w:r w:rsidRPr="00F108F3">
              <w:t>lbs</w:t>
            </w:r>
            <w:proofErr w:type="spellEnd"/>
            <w:r w:rsidRPr="00F108F3">
              <w:t>/ac/yr)</w:t>
            </w:r>
          </w:p>
        </w:tc>
        <w:tc>
          <w:tcPr>
            <w:tcW w:w="1820" w:type="dxa"/>
            <w:hideMark/>
          </w:tcPr>
          <w:p w14:paraId="336F2B2D" w14:textId="77777777" w:rsidR="00F108F3" w:rsidRPr="00F108F3" w:rsidRDefault="00F108F3">
            <w:r w:rsidRPr="00F108F3">
              <w:t xml:space="preserve">approx. total load (dry </w:t>
            </w:r>
            <w:proofErr w:type="spellStart"/>
            <w:r w:rsidRPr="00F108F3">
              <w:t>lbs</w:t>
            </w:r>
            <w:proofErr w:type="spellEnd"/>
            <w:r w:rsidRPr="00F108F3">
              <w:t>/curb-mi/yr)</w:t>
            </w:r>
          </w:p>
        </w:tc>
      </w:tr>
      <w:tr w:rsidR="00F108F3" w:rsidRPr="00F108F3" w14:paraId="62505B26" w14:textId="77777777" w:rsidTr="00F108F3">
        <w:trPr>
          <w:trHeight w:val="300"/>
        </w:trPr>
        <w:tc>
          <w:tcPr>
            <w:tcW w:w="1440" w:type="dxa"/>
            <w:noWrap/>
            <w:hideMark/>
          </w:tcPr>
          <w:p w14:paraId="631AA5FF" w14:textId="77777777" w:rsidR="00F108F3" w:rsidRPr="00F108F3" w:rsidRDefault="00F108F3">
            <w:r w:rsidRPr="00F108F3">
              <w:t>Burlington</w:t>
            </w:r>
          </w:p>
        </w:tc>
        <w:tc>
          <w:tcPr>
            <w:tcW w:w="1660" w:type="dxa"/>
            <w:noWrap/>
            <w:hideMark/>
          </w:tcPr>
          <w:p w14:paraId="105F163C" w14:textId="77777777" w:rsidR="00F108F3" w:rsidRPr="00F108F3" w:rsidRDefault="00F108F3" w:rsidP="00F108F3">
            <w:r w:rsidRPr="00F108F3">
              <w:t>65</w:t>
            </w:r>
          </w:p>
        </w:tc>
        <w:tc>
          <w:tcPr>
            <w:tcW w:w="1720" w:type="dxa"/>
            <w:noWrap/>
            <w:hideMark/>
          </w:tcPr>
          <w:p w14:paraId="2AE4B32C" w14:textId="77777777" w:rsidR="00F108F3" w:rsidRPr="00F108F3" w:rsidRDefault="00F108F3" w:rsidP="00F108F3">
            <w:r w:rsidRPr="00F108F3">
              <w:t>43</w:t>
            </w:r>
          </w:p>
        </w:tc>
        <w:tc>
          <w:tcPr>
            <w:tcW w:w="1820" w:type="dxa"/>
            <w:noWrap/>
            <w:hideMark/>
          </w:tcPr>
          <w:p w14:paraId="22BA5B61" w14:textId="77777777" w:rsidR="00F108F3" w:rsidRPr="00F108F3" w:rsidRDefault="00F108F3" w:rsidP="00F108F3">
            <w:r w:rsidRPr="00F108F3">
              <w:t>429</w:t>
            </w:r>
          </w:p>
        </w:tc>
      </w:tr>
      <w:tr w:rsidR="00F108F3" w:rsidRPr="00F108F3" w14:paraId="08F84827" w14:textId="77777777" w:rsidTr="00F108F3">
        <w:trPr>
          <w:trHeight w:val="300"/>
        </w:trPr>
        <w:tc>
          <w:tcPr>
            <w:tcW w:w="1440" w:type="dxa"/>
            <w:noWrap/>
            <w:hideMark/>
          </w:tcPr>
          <w:p w14:paraId="3FC5A283" w14:textId="77777777" w:rsidR="00F108F3" w:rsidRPr="00F108F3" w:rsidRDefault="00F108F3">
            <w:r w:rsidRPr="00F108F3">
              <w:t>Greensboro</w:t>
            </w:r>
          </w:p>
        </w:tc>
        <w:tc>
          <w:tcPr>
            <w:tcW w:w="1660" w:type="dxa"/>
            <w:noWrap/>
            <w:hideMark/>
          </w:tcPr>
          <w:p w14:paraId="1BF85009" w14:textId="77777777" w:rsidR="00F108F3" w:rsidRPr="00F108F3" w:rsidRDefault="00F108F3" w:rsidP="00F108F3">
            <w:r w:rsidRPr="00F108F3">
              <w:t>110</w:t>
            </w:r>
          </w:p>
        </w:tc>
        <w:tc>
          <w:tcPr>
            <w:tcW w:w="1720" w:type="dxa"/>
            <w:noWrap/>
            <w:hideMark/>
          </w:tcPr>
          <w:p w14:paraId="202337F2" w14:textId="77777777" w:rsidR="00F108F3" w:rsidRPr="00F108F3" w:rsidRDefault="00F108F3" w:rsidP="00F108F3">
            <w:r w:rsidRPr="00F108F3">
              <w:t>73</w:t>
            </w:r>
          </w:p>
        </w:tc>
        <w:tc>
          <w:tcPr>
            <w:tcW w:w="1820" w:type="dxa"/>
            <w:noWrap/>
            <w:hideMark/>
          </w:tcPr>
          <w:p w14:paraId="02260E1E" w14:textId="77777777" w:rsidR="00F108F3" w:rsidRPr="00F108F3" w:rsidRDefault="00F108F3" w:rsidP="00F108F3">
            <w:r w:rsidRPr="00F108F3">
              <w:t>725</w:t>
            </w:r>
          </w:p>
        </w:tc>
      </w:tr>
      <w:tr w:rsidR="00F108F3" w:rsidRPr="00F108F3" w14:paraId="332AE9AD" w14:textId="77777777" w:rsidTr="00F108F3">
        <w:trPr>
          <w:trHeight w:val="300"/>
        </w:trPr>
        <w:tc>
          <w:tcPr>
            <w:tcW w:w="1440" w:type="dxa"/>
            <w:noWrap/>
            <w:hideMark/>
          </w:tcPr>
          <w:p w14:paraId="37F4BCF0" w14:textId="77777777" w:rsidR="00F108F3" w:rsidRPr="00F108F3" w:rsidRDefault="00F108F3">
            <w:r w:rsidRPr="00F108F3">
              <w:t>Raleigh</w:t>
            </w:r>
          </w:p>
        </w:tc>
        <w:tc>
          <w:tcPr>
            <w:tcW w:w="1660" w:type="dxa"/>
            <w:noWrap/>
            <w:hideMark/>
          </w:tcPr>
          <w:p w14:paraId="43011992" w14:textId="77777777" w:rsidR="00F108F3" w:rsidRPr="00F108F3" w:rsidRDefault="00F108F3" w:rsidP="00F108F3">
            <w:r w:rsidRPr="00F108F3">
              <w:t>160</w:t>
            </w:r>
          </w:p>
        </w:tc>
        <w:tc>
          <w:tcPr>
            <w:tcW w:w="1720" w:type="dxa"/>
            <w:noWrap/>
            <w:hideMark/>
          </w:tcPr>
          <w:p w14:paraId="1C3ED128" w14:textId="77777777" w:rsidR="00F108F3" w:rsidRPr="00F108F3" w:rsidRDefault="00F108F3" w:rsidP="00F108F3">
            <w:r w:rsidRPr="00F108F3">
              <w:t>105</w:t>
            </w:r>
          </w:p>
        </w:tc>
        <w:tc>
          <w:tcPr>
            <w:tcW w:w="1820" w:type="dxa"/>
            <w:noWrap/>
            <w:hideMark/>
          </w:tcPr>
          <w:p w14:paraId="30EA9A36" w14:textId="77777777" w:rsidR="00F108F3" w:rsidRPr="00F108F3" w:rsidRDefault="00F108F3" w:rsidP="00F108F3">
            <w:r w:rsidRPr="00F108F3">
              <w:t>1,055</w:t>
            </w:r>
          </w:p>
        </w:tc>
      </w:tr>
      <w:tr w:rsidR="00F108F3" w:rsidRPr="00F108F3" w14:paraId="02C8258F" w14:textId="77777777" w:rsidTr="00F108F3">
        <w:trPr>
          <w:trHeight w:val="300"/>
        </w:trPr>
        <w:tc>
          <w:tcPr>
            <w:tcW w:w="1440" w:type="dxa"/>
            <w:noWrap/>
            <w:hideMark/>
          </w:tcPr>
          <w:p w14:paraId="10536672" w14:textId="77777777" w:rsidR="00F108F3" w:rsidRPr="00F108F3" w:rsidRDefault="00F108F3">
            <w:r w:rsidRPr="00F108F3">
              <w:t>Wilmington</w:t>
            </w:r>
          </w:p>
        </w:tc>
        <w:tc>
          <w:tcPr>
            <w:tcW w:w="1660" w:type="dxa"/>
            <w:noWrap/>
            <w:hideMark/>
          </w:tcPr>
          <w:p w14:paraId="6A8DD9A9" w14:textId="77777777" w:rsidR="00F108F3" w:rsidRPr="00F108F3" w:rsidRDefault="00F108F3" w:rsidP="00F108F3">
            <w:r w:rsidRPr="00F108F3">
              <w:t>83</w:t>
            </w:r>
          </w:p>
        </w:tc>
        <w:tc>
          <w:tcPr>
            <w:tcW w:w="1720" w:type="dxa"/>
            <w:noWrap/>
            <w:hideMark/>
          </w:tcPr>
          <w:p w14:paraId="5EE415B7" w14:textId="77777777" w:rsidR="00F108F3" w:rsidRPr="00F108F3" w:rsidRDefault="00F108F3" w:rsidP="00F108F3">
            <w:r w:rsidRPr="00F108F3">
              <w:t>55</w:t>
            </w:r>
          </w:p>
        </w:tc>
        <w:tc>
          <w:tcPr>
            <w:tcW w:w="1820" w:type="dxa"/>
            <w:noWrap/>
            <w:hideMark/>
          </w:tcPr>
          <w:p w14:paraId="6F21E7D7" w14:textId="77777777" w:rsidR="00F108F3" w:rsidRPr="00F108F3" w:rsidRDefault="00F108F3" w:rsidP="00F108F3">
            <w:r w:rsidRPr="00F108F3">
              <w:t>547</w:t>
            </w:r>
          </w:p>
        </w:tc>
      </w:tr>
      <w:tr w:rsidR="00F108F3" w:rsidRPr="00F108F3" w14:paraId="3A525423" w14:textId="77777777" w:rsidTr="00F108F3">
        <w:trPr>
          <w:trHeight w:val="300"/>
        </w:trPr>
        <w:tc>
          <w:tcPr>
            <w:tcW w:w="1440" w:type="dxa"/>
            <w:noWrap/>
            <w:hideMark/>
          </w:tcPr>
          <w:p w14:paraId="53559B91" w14:textId="77777777" w:rsidR="00F108F3" w:rsidRPr="00F108F3" w:rsidRDefault="00F108F3">
            <w:r w:rsidRPr="00F108F3">
              <w:t>average</w:t>
            </w:r>
          </w:p>
        </w:tc>
        <w:tc>
          <w:tcPr>
            <w:tcW w:w="1660" w:type="dxa"/>
            <w:noWrap/>
            <w:hideMark/>
          </w:tcPr>
          <w:p w14:paraId="163DE17F" w14:textId="20536B13" w:rsidR="00F108F3" w:rsidRPr="00F108F3" w:rsidRDefault="00F108F3" w:rsidP="00F108F3">
            <w:r w:rsidRPr="00F108F3">
              <w:t>10</w:t>
            </w:r>
            <w:r>
              <w:t>5</w:t>
            </w:r>
          </w:p>
        </w:tc>
        <w:tc>
          <w:tcPr>
            <w:tcW w:w="1720" w:type="dxa"/>
            <w:noWrap/>
            <w:hideMark/>
          </w:tcPr>
          <w:p w14:paraId="5F008B1E" w14:textId="77777777" w:rsidR="00F108F3" w:rsidRPr="00F108F3" w:rsidRDefault="00F108F3" w:rsidP="00F108F3">
            <w:r w:rsidRPr="00F108F3">
              <w:t>69</w:t>
            </w:r>
          </w:p>
        </w:tc>
        <w:tc>
          <w:tcPr>
            <w:tcW w:w="1820" w:type="dxa"/>
            <w:noWrap/>
            <w:hideMark/>
          </w:tcPr>
          <w:p w14:paraId="32E5F0C4" w14:textId="77777777" w:rsidR="00F108F3" w:rsidRPr="00F108F3" w:rsidRDefault="00F108F3" w:rsidP="00F108F3">
            <w:r w:rsidRPr="00F108F3">
              <w:t>689</w:t>
            </w:r>
          </w:p>
        </w:tc>
      </w:tr>
      <w:tr w:rsidR="00F108F3" w:rsidRPr="00F108F3" w14:paraId="29D25D4B" w14:textId="77777777" w:rsidTr="00F108F3">
        <w:trPr>
          <w:trHeight w:val="300"/>
        </w:trPr>
        <w:tc>
          <w:tcPr>
            <w:tcW w:w="1440" w:type="dxa"/>
            <w:noWrap/>
            <w:hideMark/>
          </w:tcPr>
          <w:p w14:paraId="0372A0C1" w14:textId="77777777" w:rsidR="00F108F3" w:rsidRPr="00F108F3" w:rsidRDefault="00F108F3">
            <w:r w:rsidRPr="00F108F3">
              <w:t>minimum</w:t>
            </w:r>
          </w:p>
        </w:tc>
        <w:tc>
          <w:tcPr>
            <w:tcW w:w="1660" w:type="dxa"/>
            <w:noWrap/>
            <w:hideMark/>
          </w:tcPr>
          <w:p w14:paraId="5F8DBE04" w14:textId="77777777" w:rsidR="00F108F3" w:rsidRPr="00F108F3" w:rsidRDefault="00F108F3" w:rsidP="00F108F3">
            <w:r w:rsidRPr="00F108F3">
              <w:t>65</w:t>
            </w:r>
          </w:p>
        </w:tc>
        <w:tc>
          <w:tcPr>
            <w:tcW w:w="1720" w:type="dxa"/>
            <w:noWrap/>
            <w:hideMark/>
          </w:tcPr>
          <w:p w14:paraId="5BBF783E" w14:textId="77777777" w:rsidR="00F108F3" w:rsidRPr="00F108F3" w:rsidRDefault="00F108F3" w:rsidP="00F108F3">
            <w:r w:rsidRPr="00F108F3">
              <w:t>43</w:t>
            </w:r>
          </w:p>
        </w:tc>
        <w:tc>
          <w:tcPr>
            <w:tcW w:w="1820" w:type="dxa"/>
            <w:noWrap/>
            <w:hideMark/>
          </w:tcPr>
          <w:p w14:paraId="5B74C5BA" w14:textId="77777777" w:rsidR="00F108F3" w:rsidRPr="00F108F3" w:rsidRDefault="00F108F3" w:rsidP="00F108F3">
            <w:r w:rsidRPr="00F108F3">
              <w:t>429</w:t>
            </w:r>
          </w:p>
        </w:tc>
      </w:tr>
      <w:tr w:rsidR="00F108F3" w:rsidRPr="00F108F3" w14:paraId="04B7D0B7" w14:textId="77777777" w:rsidTr="00F108F3">
        <w:trPr>
          <w:trHeight w:val="300"/>
        </w:trPr>
        <w:tc>
          <w:tcPr>
            <w:tcW w:w="1440" w:type="dxa"/>
            <w:noWrap/>
            <w:hideMark/>
          </w:tcPr>
          <w:p w14:paraId="0651CF3B" w14:textId="77777777" w:rsidR="00F108F3" w:rsidRPr="00F108F3" w:rsidRDefault="00F108F3">
            <w:r w:rsidRPr="00F108F3">
              <w:t>maximum</w:t>
            </w:r>
          </w:p>
        </w:tc>
        <w:tc>
          <w:tcPr>
            <w:tcW w:w="1660" w:type="dxa"/>
            <w:noWrap/>
            <w:hideMark/>
          </w:tcPr>
          <w:p w14:paraId="0B87BAC4" w14:textId="77777777" w:rsidR="00F108F3" w:rsidRPr="00F108F3" w:rsidRDefault="00F108F3" w:rsidP="00F108F3">
            <w:r w:rsidRPr="00F108F3">
              <w:t>160</w:t>
            </w:r>
          </w:p>
        </w:tc>
        <w:tc>
          <w:tcPr>
            <w:tcW w:w="1720" w:type="dxa"/>
            <w:noWrap/>
            <w:hideMark/>
          </w:tcPr>
          <w:p w14:paraId="7114AABF" w14:textId="77777777" w:rsidR="00F108F3" w:rsidRPr="00F108F3" w:rsidRDefault="00F108F3" w:rsidP="00F108F3">
            <w:r w:rsidRPr="00F108F3">
              <w:t>105</w:t>
            </w:r>
          </w:p>
        </w:tc>
        <w:tc>
          <w:tcPr>
            <w:tcW w:w="1820" w:type="dxa"/>
            <w:noWrap/>
            <w:hideMark/>
          </w:tcPr>
          <w:p w14:paraId="40E74E68" w14:textId="77777777" w:rsidR="00F108F3" w:rsidRPr="00F108F3" w:rsidRDefault="00F108F3" w:rsidP="00F108F3">
            <w:r w:rsidRPr="00F108F3">
              <w:t>1,055</w:t>
            </w:r>
          </w:p>
        </w:tc>
      </w:tr>
      <w:tr w:rsidR="00F108F3" w:rsidRPr="00F108F3" w14:paraId="3CCF5B5C" w14:textId="77777777" w:rsidTr="00F108F3">
        <w:trPr>
          <w:trHeight w:val="300"/>
        </w:trPr>
        <w:tc>
          <w:tcPr>
            <w:tcW w:w="1440" w:type="dxa"/>
            <w:noWrap/>
            <w:hideMark/>
          </w:tcPr>
          <w:p w14:paraId="1ACEA34C" w14:textId="77777777" w:rsidR="00F108F3" w:rsidRPr="00F108F3" w:rsidRDefault="00F108F3">
            <w:r w:rsidRPr="00F108F3">
              <w:t>COV</w:t>
            </w:r>
          </w:p>
        </w:tc>
        <w:tc>
          <w:tcPr>
            <w:tcW w:w="1660" w:type="dxa"/>
            <w:noWrap/>
            <w:hideMark/>
          </w:tcPr>
          <w:p w14:paraId="045B5189" w14:textId="77777777" w:rsidR="00F108F3" w:rsidRPr="00F108F3" w:rsidRDefault="00F108F3" w:rsidP="00F108F3">
            <w:r w:rsidRPr="00F108F3">
              <w:t>0.40</w:t>
            </w:r>
          </w:p>
        </w:tc>
        <w:tc>
          <w:tcPr>
            <w:tcW w:w="1720" w:type="dxa"/>
            <w:noWrap/>
            <w:hideMark/>
          </w:tcPr>
          <w:p w14:paraId="3E53ADB7" w14:textId="77777777" w:rsidR="00F108F3" w:rsidRPr="00F108F3" w:rsidRDefault="00F108F3" w:rsidP="00F108F3"/>
        </w:tc>
        <w:tc>
          <w:tcPr>
            <w:tcW w:w="1820" w:type="dxa"/>
            <w:noWrap/>
            <w:hideMark/>
          </w:tcPr>
          <w:p w14:paraId="2B3C211F" w14:textId="77777777" w:rsidR="00F108F3" w:rsidRPr="00F108F3" w:rsidRDefault="00F108F3"/>
        </w:tc>
      </w:tr>
      <w:bookmarkEnd w:id="5"/>
    </w:tbl>
    <w:p w14:paraId="2C6D17FF" w14:textId="77777777" w:rsidR="00F108F3" w:rsidRDefault="00F108F3" w:rsidP="00227397"/>
    <w:p w14:paraId="2B5AB44E" w14:textId="51C3E2C9" w:rsidR="00E13546" w:rsidRDefault="00E13546" w:rsidP="00227397"/>
    <w:p w14:paraId="4586C6F6" w14:textId="161D94A1" w:rsidR="00E13546" w:rsidRDefault="00FE5D8B" w:rsidP="00227397">
      <w:r>
        <w:t xml:space="preserve">UCLA researchers (Kim, </w:t>
      </w:r>
      <w:r w:rsidRPr="006478DE">
        <w:rPr>
          <w:i/>
          <w:iCs/>
        </w:rPr>
        <w:t>et al</w:t>
      </w:r>
      <w:r>
        <w:t>. 2004) studied gross pollutants (</w:t>
      </w:r>
      <w:r w:rsidR="000415A4">
        <w:t xml:space="preserve">wet </w:t>
      </w:r>
      <w:r w:rsidRPr="00FE5D8B">
        <w:t>vegetation, wet litter, dry litter, biodegradable dry litter, and non-biodegradable dry litter</w:t>
      </w:r>
      <w:r>
        <w:t xml:space="preserve">) at six highway locations in Southern California over two years. </w:t>
      </w:r>
      <w:r w:rsidR="000415A4">
        <w:t>The following table summarizes the calculated annual unit area accumulation values for these constituents, averaged for all sites. The gross pollutants (wet) are comprised of the wet litter plus the wet vegetation. Unfortunately, no dry vegetation values are available</w:t>
      </w:r>
      <w:r w:rsidR="004628B5">
        <w:t>, but the litter dry weights are about 60% of the litter wet weights. The litter weights are about 10% of the total gross solids for these freeway locations</w:t>
      </w:r>
      <w:r w:rsidR="006478DE">
        <w:t>, with vegetation comprising about 90%</w:t>
      </w:r>
      <w:r w:rsidR="004628B5">
        <w:t>. The overall average wet specific gravities for the bulk gross solids is 0.49, and was 0.20 for the wet litter, and 0.64 for the wet vegetation.</w:t>
      </w:r>
    </w:p>
    <w:p w14:paraId="7FD6B71F" w14:textId="77777777" w:rsidR="006478DE" w:rsidRDefault="006478DE" w:rsidP="00227397"/>
    <w:p w14:paraId="336390C1" w14:textId="77777777" w:rsidR="000415A4" w:rsidRDefault="000415A4" w:rsidP="00227397"/>
    <w:p w14:paraId="39BC4C33" w14:textId="05046B05" w:rsidR="000415A4" w:rsidRDefault="002672C0" w:rsidP="00227397">
      <w:r>
        <w:t>Freeway gross solids (litter and vegetation) accumulation rates (</w:t>
      </w:r>
      <w:proofErr w:type="spellStart"/>
      <w:r>
        <w:t>Kayhanian</w:t>
      </w:r>
      <w:proofErr w:type="spellEnd"/>
      <w:r>
        <w:t xml:space="preserve">, </w:t>
      </w:r>
      <w:r w:rsidRPr="002672C0">
        <w:rPr>
          <w:i/>
          <w:iCs/>
        </w:rPr>
        <w:t xml:space="preserve">et al. </w:t>
      </w:r>
      <w:r>
        <w:t>2004)</w:t>
      </w:r>
    </w:p>
    <w:tbl>
      <w:tblPr>
        <w:tblStyle w:val="TableGrid"/>
        <w:tblW w:w="0" w:type="auto"/>
        <w:tblLook w:val="04A0" w:firstRow="1" w:lastRow="0" w:firstColumn="1" w:lastColumn="0" w:noHBand="0" w:noVBand="1"/>
      </w:tblPr>
      <w:tblGrid>
        <w:gridCol w:w="1073"/>
        <w:gridCol w:w="1134"/>
        <w:gridCol w:w="1381"/>
        <w:gridCol w:w="1429"/>
        <w:gridCol w:w="1511"/>
        <w:gridCol w:w="1506"/>
        <w:gridCol w:w="1316"/>
      </w:tblGrid>
      <w:tr w:rsidR="000415A4" w:rsidRPr="000415A4" w14:paraId="24FB036F" w14:textId="77777777" w:rsidTr="000415A4">
        <w:trPr>
          <w:trHeight w:val="900"/>
        </w:trPr>
        <w:tc>
          <w:tcPr>
            <w:tcW w:w="1073" w:type="dxa"/>
            <w:noWrap/>
            <w:hideMark/>
          </w:tcPr>
          <w:p w14:paraId="142FD4BA" w14:textId="77777777" w:rsidR="000415A4" w:rsidRPr="000415A4" w:rsidRDefault="000415A4">
            <w:proofErr w:type="spellStart"/>
            <w:r w:rsidRPr="000415A4">
              <w:t>lbs</w:t>
            </w:r>
            <w:proofErr w:type="spellEnd"/>
            <w:r w:rsidRPr="000415A4">
              <w:t>/ac/yr</w:t>
            </w:r>
          </w:p>
        </w:tc>
        <w:tc>
          <w:tcPr>
            <w:tcW w:w="1134" w:type="dxa"/>
            <w:hideMark/>
          </w:tcPr>
          <w:p w14:paraId="0A00AA15" w14:textId="77777777" w:rsidR="000415A4" w:rsidRPr="000415A4" w:rsidRDefault="000415A4">
            <w:r w:rsidRPr="000415A4">
              <w:t>gross pollutants wet</w:t>
            </w:r>
          </w:p>
        </w:tc>
        <w:tc>
          <w:tcPr>
            <w:tcW w:w="1381" w:type="dxa"/>
            <w:hideMark/>
          </w:tcPr>
          <w:p w14:paraId="5689982E" w14:textId="77777777" w:rsidR="000415A4" w:rsidRPr="000415A4" w:rsidRDefault="000415A4">
            <w:r w:rsidRPr="000415A4">
              <w:t>wet litter</w:t>
            </w:r>
          </w:p>
        </w:tc>
        <w:tc>
          <w:tcPr>
            <w:tcW w:w="1429" w:type="dxa"/>
            <w:hideMark/>
          </w:tcPr>
          <w:p w14:paraId="77A01185" w14:textId="77777777" w:rsidR="000415A4" w:rsidRPr="000415A4" w:rsidRDefault="000415A4">
            <w:r w:rsidRPr="000415A4">
              <w:t>dry litter</w:t>
            </w:r>
          </w:p>
        </w:tc>
        <w:tc>
          <w:tcPr>
            <w:tcW w:w="1511" w:type="dxa"/>
            <w:hideMark/>
          </w:tcPr>
          <w:p w14:paraId="52CD2256" w14:textId="77777777" w:rsidR="000415A4" w:rsidRPr="000415A4" w:rsidRDefault="000415A4">
            <w:r w:rsidRPr="000415A4">
              <w:t>biodegradable dry</w:t>
            </w:r>
          </w:p>
        </w:tc>
        <w:tc>
          <w:tcPr>
            <w:tcW w:w="1506" w:type="dxa"/>
            <w:hideMark/>
          </w:tcPr>
          <w:p w14:paraId="22AB235F" w14:textId="77777777" w:rsidR="000415A4" w:rsidRPr="000415A4" w:rsidRDefault="000415A4">
            <w:r w:rsidRPr="000415A4">
              <w:t>non-biodegradable dry</w:t>
            </w:r>
          </w:p>
        </w:tc>
        <w:tc>
          <w:tcPr>
            <w:tcW w:w="1316" w:type="dxa"/>
            <w:hideMark/>
          </w:tcPr>
          <w:p w14:paraId="1A78BD18" w14:textId="77777777" w:rsidR="000415A4" w:rsidRPr="000415A4" w:rsidRDefault="000415A4">
            <w:r w:rsidRPr="000415A4">
              <w:t>vegetation wet</w:t>
            </w:r>
          </w:p>
        </w:tc>
      </w:tr>
      <w:tr w:rsidR="00C351F7" w:rsidRPr="000415A4" w14:paraId="6F52847A" w14:textId="77777777" w:rsidTr="000415A4">
        <w:trPr>
          <w:trHeight w:val="300"/>
        </w:trPr>
        <w:tc>
          <w:tcPr>
            <w:tcW w:w="1073" w:type="dxa"/>
            <w:noWrap/>
            <w:hideMark/>
          </w:tcPr>
          <w:p w14:paraId="4CBF7843" w14:textId="0C39B423" w:rsidR="00C351F7" w:rsidRPr="000415A4" w:rsidRDefault="00C351F7" w:rsidP="00C351F7">
            <w:r w:rsidRPr="000415A4">
              <w:t>avg</w:t>
            </w:r>
          </w:p>
        </w:tc>
        <w:tc>
          <w:tcPr>
            <w:tcW w:w="1134" w:type="dxa"/>
            <w:noWrap/>
            <w:hideMark/>
          </w:tcPr>
          <w:p w14:paraId="6875925B" w14:textId="33E386D5" w:rsidR="00C351F7" w:rsidRPr="000415A4" w:rsidRDefault="00C351F7" w:rsidP="00C351F7">
            <w:r w:rsidRPr="0025218B">
              <w:t>4.89</w:t>
            </w:r>
          </w:p>
        </w:tc>
        <w:tc>
          <w:tcPr>
            <w:tcW w:w="1381" w:type="dxa"/>
            <w:noWrap/>
            <w:hideMark/>
          </w:tcPr>
          <w:p w14:paraId="017C9C1B" w14:textId="502648A7" w:rsidR="00C351F7" w:rsidRPr="000415A4" w:rsidRDefault="00C351F7" w:rsidP="00C351F7">
            <w:r w:rsidRPr="0025218B">
              <w:t>0.55</w:t>
            </w:r>
          </w:p>
        </w:tc>
        <w:tc>
          <w:tcPr>
            <w:tcW w:w="1429" w:type="dxa"/>
            <w:noWrap/>
            <w:hideMark/>
          </w:tcPr>
          <w:p w14:paraId="247D72A1" w14:textId="041F0973" w:rsidR="00C351F7" w:rsidRPr="000415A4" w:rsidRDefault="00C351F7" w:rsidP="00C351F7">
            <w:r w:rsidRPr="0025218B">
              <w:t>0.34</w:t>
            </w:r>
          </w:p>
        </w:tc>
        <w:tc>
          <w:tcPr>
            <w:tcW w:w="1511" w:type="dxa"/>
            <w:noWrap/>
            <w:hideMark/>
          </w:tcPr>
          <w:p w14:paraId="7BA35484" w14:textId="42D83A45" w:rsidR="00C351F7" w:rsidRPr="000415A4" w:rsidRDefault="00C351F7" w:rsidP="00C351F7">
            <w:r w:rsidRPr="0025218B">
              <w:t>0.17</w:t>
            </w:r>
          </w:p>
        </w:tc>
        <w:tc>
          <w:tcPr>
            <w:tcW w:w="1506" w:type="dxa"/>
            <w:noWrap/>
            <w:hideMark/>
          </w:tcPr>
          <w:p w14:paraId="43EE42FA" w14:textId="471D1DEC" w:rsidR="00C351F7" w:rsidRPr="000415A4" w:rsidRDefault="00C351F7" w:rsidP="00C351F7">
            <w:r w:rsidRPr="0025218B">
              <w:t>0.15</w:t>
            </w:r>
          </w:p>
        </w:tc>
        <w:tc>
          <w:tcPr>
            <w:tcW w:w="1316" w:type="dxa"/>
            <w:noWrap/>
            <w:hideMark/>
          </w:tcPr>
          <w:p w14:paraId="268C4C29" w14:textId="18BFB3FA" w:rsidR="00C351F7" w:rsidRPr="000415A4" w:rsidRDefault="00C351F7" w:rsidP="00C351F7">
            <w:r w:rsidRPr="0025218B">
              <w:t>4.26</w:t>
            </w:r>
          </w:p>
        </w:tc>
      </w:tr>
      <w:tr w:rsidR="000415A4" w:rsidRPr="000415A4" w14:paraId="6A36F1DC" w14:textId="77777777" w:rsidTr="000415A4">
        <w:trPr>
          <w:trHeight w:val="300"/>
        </w:trPr>
        <w:tc>
          <w:tcPr>
            <w:tcW w:w="1073" w:type="dxa"/>
            <w:noWrap/>
            <w:hideMark/>
          </w:tcPr>
          <w:p w14:paraId="4BB13661" w14:textId="67D5CCF1" w:rsidR="000415A4" w:rsidRPr="000415A4" w:rsidRDefault="000415A4" w:rsidP="000415A4">
            <w:r w:rsidRPr="000415A4">
              <w:t>min</w:t>
            </w:r>
          </w:p>
        </w:tc>
        <w:tc>
          <w:tcPr>
            <w:tcW w:w="1134" w:type="dxa"/>
            <w:noWrap/>
            <w:hideMark/>
          </w:tcPr>
          <w:p w14:paraId="687FFD07" w14:textId="585577F5" w:rsidR="000415A4" w:rsidRPr="000415A4" w:rsidRDefault="000415A4" w:rsidP="000415A4">
            <w:r w:rsidRPr="000415A4">
              <w:t>2.38</w:t>
            </w:r>
          </w:p>
        </w:tc>
        <w:tc>
          <w:tcPr>
            <w:tcW w:w="1381" w:type="dxa"/>
            <w:noWrap/>
            <w:hideMark/>
          </w:tcPr>
          <w:p w14:paraId="111AF4ED" w14:textId="16279C43" w:rsidR="000415A4" w:rsidRPr="000415A4" w:rsidRDefault="000415A4" w:rsidP="000415A4">
            <w:r w:rsidRPr="000415A4">
              <w:t>0.22</w:t>
            </w:r>
          </w:p>
        </w:tc>
        <w:tc>
          <w:tcPr>
            <w:tcW w:w="1429" w:type="dxa"/>
            <w:noWrap/>
            <w:hideMark/>
          </w:tcPr>
          <w:p w14:paraId="5232D37B" w14:textId="5B82B46C" w:rsidR="000415A4" w:rsidRPr="000415A4" w:rsidRDefault="000415A4" w:rsidP="000415A4">
            <w:r w:rsidRPr="000415A4">
              <w:t>0.11</w:t>
            </w:r>
          </w:p>
        </w:tc>
        <w:tc>
          <w:tcPr>
            <w:tcW w:w="1511" w:type="dxa"/>
            <w:noWrap/>
            <w:hideMark/>
          </w:tcPr>
          <w:p w14:paraId="02E7F60C" w14:textId="69C87450" w:rsidR="000415A4" w:rsidRPr="000415A4" w:rsidRDefault="000415A4" w:rsidP="000415A4">
            <w:r w:rsidRPr="000415A4">
              <w:t>0.06</w:t>
            </w:r>
          </w:p>
        </w:tc>
        <w:tc>
          <w:tcPr>
            <w:tcW w:w="1506" w:type="dxa"/>
            <w:noWrap/>
            <w:hideMark/>
          </w:tcPr>
          <w:p w14:paraId="17D6CE1A" w14:textId="3CCC2CE6" w:rsidR="000415A4" w:rsidRPr="000415A4" w:rsidRDefault="000415A4" w:rsidP="000415A4">
            <w:r w:rsidRPr="000415A4">
              <w:t>0.04</w:t>
            </w:r>
          </w:p>
        </w:tc>
        <w:tc>
          <w:tcPr>
            <w:tcW w:w="1316" w:type="dxa"/>
            <w:noWrap/>
            <w:hideMark/>
          </w:tcPr>
          <w:p w14:paraId="26AD8794" w14:textId="4CF7BA8E" w:rsidR="000415A4" w:rsidRPr="000415A4" w:rsidRDefault="000415A4" w:rsidP="000415A4">
            <w:r w:rsidRPr="000415A4">
              <w:t>2.18</w:t>
            </w:r>
          </w:p>
        </w:tc>
      </w:tr>
      <w:tr w:rsidR="000415A4" w:rsidRPr="000415A4" w14:paraId="58AEFA41" w14:textId="77777777" w:rsidTr="000415A4">
        <w:trPr>
          <w:trHeight w:val="300"/>
        </w:trPr>
        <w:tc>
          <w:tcPr>
            <w:tcW w:w="1073" w:type="dxa"/>
            <w:noWrap/>
            <w:hideMark/>
          </w:tcPr>
          <w:p w14:paraId="58E96E7F" w14:textId="56BCB153" w:rsidR="000415A4" w:rsidRPr="000415A4" w:rsidRDefault="000415A4" w:rsidP="000415A4">
            <w:r w:rsidRPr="000415A4">
              <w:t>max</w:t>
            </w:r>
          </w:p>
        </w:tc>
        <w:tc>
          <w:tcPr>
            <w:tcW w:w="1134" w:type="dxa"/>
            <w:noWrap/>
            <w:hideMark/>
          </w:tcPr>
          <w:p w14:paraId="0E40D55B" w14:textId="30145185" w:rsidR="000415A4" w:rsidRPr="000415A4" w:rsidRDefault="000415A4" w:rsidP="000415A4">
            <w:r w:rsidRPr="000415A4">
              <w:t>8.31</w:t>
            </w:r>
          </w:p>
        </w:tc>
        <w:tc>
          <w:tcPr>
            <w:tcW w:w="1381" w:type="dxa"/>
            <w:noWrap/>
            <w:hideMark/>
          </w:tcPr>
          <w:p w14:paraId="6845C804" w14:textId="7F1C175A" w:rsidR="000415A4" w:rsidRPr="000415A4" w:rsidRDefault="000415A4" w:rsidP="000415A4">
            <w:r w:rsidRPr="000415A4">
              <w:t>1.03</w:t>
            </w:r>
          </w:p>
        </w:tc>
        <w:tc>
          <w:tcPr>
            <w:tcW w:w="1429" w:type="dxa"/>
            <w:noWrap/>
            <w:hideMark/>
          </w:tcPr>
          <w:p w14:paraId="581737FD" w14:textId="136519B8" w:rsidR="000415A4" w:rsidRPr="000415A4" w:rsidRDefault="000415A4" w:rsidP="000415A4">
            <w:r w:rsidRPr="000415A4">
              <w:t>0.72</w:t>
            </w:r>
          </w:p>
        </w:tc>
        <w:tc>
          <w:tcPr>
            <w:tcW w:w="1511" w:type="dxa"/>
            <w:noWrap/>
            <w:hideMark/>
          </w:tcPr>
          <w:p w14:paraId="0DCBCC64" w14:textId="78672549" w:rsidR="000415A4" w:rsidRPr="000415A4" w:rsidRDefault="000415A4" w:rsidP="000415A4">
            <w:r w:rsidRPr="000415A4">
              <w:t>0.30</w:t>
            </w:r>
          </w:p>
        </w:tc>
        <w:tc>
          <w:tcPr>
            <w:tcW w:w="1506" w:type="dxa"/>
            <w:noWrap/>
            <w:hideMark/>
          </w:tcPr>
          <w:p w14:paraId="5E6CC5E2" w14:textId="49019C63" w:rsidR="000415A4" w:rsidRPr="000415A4" w:rsidRDefault="000415A4" w:rsidP="000415A4">
            <w:r w:rsidRPr="000415A4">
              <w:t>0.38</w:t>
            </w:r>
          </w:p>
        </w:tc>
        <w:tc>
          <w:tcPr>
            <w:tcW w:w="1316" w:type="dxa"/>
            <w:noWrap/>
            <w:hideMark/>
          </w:tcPr>
          <w:p w14:paraId="0DF059BA" w14:textId="77759610" w:rsidR="000415A4" w:rsidRPr="000415A4" w:rsidRDefault="000415A4" w:rsidP="000415A4">
            <w:r w:rsidRPr="000415A4">
              <w:t>7.40</w:t>
            </w:r>
          </w:p>
        </w:tc>
      </w:tr>
      <w:tr w:rsidR="000415A4" w:rsidRPr="000415A4" w14:paraId="3ABE2E0A" w14:textId="77777777" w:rsidTr="00454EC6">
        <w:trPr>
          <w:trHeight w:val="300"/>
        </w:trPr>
        <w:tc>
          <w:tcPr>
            <w:tcW w:w="1073" w:type="dxa"/>
            <w:noWrap/>
          </w:tcPr>
          <w:p w14:paraId="393E9910" w14:textId="6344423D" w:rsidR="000415A4" w:rsidRPr="000415A4" w:rsidRDefault="000415A4" w:rsidP="000415A4">
            <w:r w:rsidRPr="000415A4">
              <w:rPr>
                <w:rFonts w:ascii="Calibri" w:eastAsia="Times New Roman" w:hAnsi="Calibri" w:cs="Calibri"/>
                <w:color w:val="000000"/>
              </w:rPr>
              <w:t>avg COV</w:t>
            </w:r>
          </w:p>
        </w:tc>
        <w:tc>
          <w:tcPr>
            <w:tcW w:w="1134" w:type="dxa"/>
            <w:noWrap/>
          </w:tcPr>
          <w:p w14:paraId="3182C91D" w14:textId="4CADFDEB" w:rsidR="000415A4" w:rsidRPr="000415A4" w:rsidRDefault="000415A4" w:rsidP="000415A4">
            <w:r w:rsidRPr="000415A4">
              <w:rPr>
                <w:rFonts w:ascii="Calibri" w:eastAsia="Times New Roman" w:hAnsi="Calibri" w:cs="Calibri"/>
                <w:color w:val="000000"/>
              </w:rPr>
              <w:t>1.20</w:t>
            </w:r>
          </w:p>
        </w:tc>
        <w:tc>
          <w:tcPr>
            <w:tcW w:w="1381" w:type="dxa"/>
            <w:noWrap/>
          </w:tcPr>
          <w:p w14:paraId="016A3043" w14:textId="49F2FF74" w:rsidR="000415A4" w:rsidRPr="000415A4" w:rsidRDefault="000415A4" w:rsidP="000415A4">
            <w:r w:rsidRPr="000415A4">
              <w:rPr>
                <w:rFonts w:ascii="Calibri" w:eastAsia="Times New Roman" w:hAnsi="Calibri" w:cs="Calibri"/>
                <w:color w:val="000000"/>
              </w:rPr>
              <w:t>1.08</w:t>
            </w:r>
          </w:p>
        </w:tc>
        <w:tc>
          <w:tcPr>
            <w:tcW w:w="1429" w:type="dxa"/>
            <w:noWrap/>
          </w:tcPr>
          <w:p w14:paraId="61CA1BD5" w14:textId="0A3EF23D" w:rsidR="000415A4" w:rsidRPr="000415A4" w:rsidRDefault="000415A4" w:rsidP="000415A4">
            <w:r w:rsidRPr="000415A4">
              <w:rPr>
                <w:rFonts w:ascii="Calibri" w:eastAsia="Times New Roman" w:hAnsi="Calibri" w:cs="Calibri"/>
                <w:color w:val="000000"/>
              </w:rPr>
              <w:t>1.17</w:t>
            </w:r>
          </w:p>
        </w:tc>
        <w:tc>
          <w:tcPr>
            <w:tcW w:w="1511" w:type="dxa"/>
            <w:noWrap/>
          </w:tcPr>
          <w:p w14:paraId="219A9BA4" w14:textId="2BDFD39F" w:rsidR="000415A4" w:rsidRPr="000415A4" w:rsidRDefault="000415A4" w:rsidP="000415A4">
            <w:r w:rsidRPr="000415A4">
              <w:rPr>
                <w:rFonts w:ascii="Calibri" w:eastAsia="Times New Roman" w:hAnsi="Calibri" w:cs="Calibri"/>
                <w:color w:val="000000"/>
              </w:rPr>
              <w:t>1.27</w:t>
            </w:r>
          </w:p>
        </w:tc>
        <w:tc>
          <w:tcPr>
            <w:tcW w:w="1506" w:type="dxa"/>
            <w:noWrap/>
          </w:tcPr>
          <w:p w14:paraId="435198AD" w14:textId="44C63CD9" w:rsidR="000415A4" w:rsidRPr="000415A4" w:rsidRDefault="000415A4" w:rsidP="000415A4">
            <w:r w:rsidRPr="000415A4">
              <w:rPr>
                <w:rFonts w:ascii="Calibri" w:eastAsia="Times New Roman" w:hAnsi="Calibri" w:cs="Calibri"/>
                <w:color w:val="000000"/>
              </w:rPr>
              <w:t>1.34</w:t>
            </w:r>
          </w:p>
        </w:tc>
        <w:tc>
          <w:tcPr>
            <w:tcW w:w="1316" w:type="dxa"/>
            <w:noWrap/>
          </w:tcPr>
          <w:p w14:paraId="2C5B043C" w14:textId="0419329E" w:rsidR="000415A4" w:rsidRPr="000415A4" w:rsidRDefault="000415A4" w:rsidP="000415A4">
            <w:r w:rsidRPr="000415A4">
              <w:rPr>
                <w:rFonts w:ascii="Calibri" w:eastAsia="Times New Roman" w:hAnsi="Calibri" w:cs="Calibri"/>
                <w:color w:val="000000"/>
              </w:rPr>
              <w:t>1.22</w:t>
            </w:r>
          </w:p>
        </w:tc>
      </w:tr>
    </w:tbl>
    <w:p w14:paraId="2DFA57AD" w14:textId="0D683E0A" w:rsidR="00E13546" w:rsidRDefault="00E13546" w:rsidP="00227397"/>
    <w:p w14:paraId="7320AC4B" w14:textId="07DBA647" w:rsidR="00C351F7" w:rsidRDefault="00C351F7" w:rsidP="00227397"/>
    <w:p w14:paraId="1086B7B4" w14:textId="77777777" w:rsidR="006478DE" w:rsidRDefault="006478DE" w:rsidP="00227397"/>
    <w:p w14:paraId="20471D84" w14:textId="0A756396" w:rsidR="001D0C17" w:rsidRDefault="001D0C17" w:rsidP="00227397">
      <w:r>
        <w:t xml:space="preserve">The following table shows the </w:t>
      </w:r>
      <w:r w:rsidR="002244F3">
        <w:t>estimated</w:t>
      </w:r>
      <w:r w:rsidR="002244F3" w:rsidRPr="002244F3">
        <w:t xml:space="preserve"> </w:t>
      </w:r>
      <w:r w:rsidR="002244F3">
        <w:t>freeway</w:t>
      </w:r>
      <w:r>
        <w:t xml:space="preserve"> litter and vegetation </w:t>
      </w:r>
      <w:proofErr w:type="spellStart"/>
      <w:r w:rsidR="002244F3">
        <w:t>lbs</w:t>
      </w:r>
      <w:proofErr w:type="spellEnd"/>
      <w:r w:rsidR="002244F3">
        <w:t>/curb-mile/yr</w:t>
      </w:r>
      <w:r>
        <w:t xml:space="preserve"> </w:t>
      </w:r>
      <w:r w:rsidR="002244F3">
        <w:t>accumulation rates</w:t>
      </w:r>
      <w:r>
        <w:t xml:space="preserve">, assuming 0.035 curb-miles/acre for </w:t>
      </w:r>
      <w:r w:rsidR="002244F3">
        <w:t>8-lane freeways.</w:t>
      </w:r>
    </w:p>
    <w:p w14:paraId="620AD4A1" w14:textId="548C0658" w:rsidR="00C351F7" w:rsidRDefault="00C351F7" w:rsidP="00227397"/>
    <w:p w14:paraId="1ADC405A" w14:textId="0E9D8322" w:rsidR="00C351F7" w:rsidRDefault="00C351F7" w:rsidP="00227397"/>
    <w:tbl>
      <w:tblPr>
        <w:tblStyle w:val="TableGrid"/>
        <w:tblW w:w="0" w:type="auto"/>
        <w:tblLook w:val="04A0" w:firstRow="1" w:lastRow="0" w:firstColumn="1" w:lastColumn="0" w:noHBand="0" w:noVBand="1"/>
      </w:tblPr>
      <w:tblGrid>
        <w:gridCol w:w="1525"/>
        <w:gridCol w:w="1800"/>
        <w:gridCol w:w="1412"/>
        <w:gridCol w:w="1288"/>
      </w:tblGrid>
      <w:tr w:rsidR="001D0C17" w:rsidRPr="001D0C17" w14:paraId="04D2A4FC" w14:textId="77777777" w:rsidTr="001D0C17">
        <w:tc>
          <w:tcPr>
            <w:tcW w:w="1525" w:type="dxa"/>
            <w:noWrap/>
            <w:hideMark/>
          </w:tcPr>
          <w:p w14:paraId="3B536F67" w14:textId="3671DA13" w:rsidR="001D0C17" w:rsidRPr="001D0C17" w:rsidRDefault="001D0C17">
            <w:proofErr w:type="spellStart"/>
            <w:r w:rsidRPr="001D0C17">
              <w:lastRenderedPageBreak/>
              <w:t>lbs</w:t>
            </w:r>
            <w:proofErr w:type="spellEnd"/>
            <w:r w:rsidRPr="001D0C17">
              <w:t>/curb-mi/yr</w:t>
            </w:r>
          </w:p>
        </w:tc>
        <w:tc>
          <w:tcPr>
            <w:tcW w:w="1800" w:type="dxa"/>
            <w:hideMark/>
          </w:tcPr>
          <w:p w14:paraId="0AE58914" w14:textId="77777777" w:rsidR="001D0C17" w:rsidRPr="001D0C17" w:rsidRDefault="001D0C17">
            <w:r w:rsidRPr="001D0C17">
              <w:t>gross pollutants wet</w:t>
            </w:r>
          </w:p>
        </w:tc>
        <w:tc>
          <w:tcPr>
            <w:tcW w:w="1412" w:type="dxa"/>
            <w:hideMark/>
          </w:tcPr>
          <w:p w14:paraId="22C882C2" w14:textId="77777777" w:rsidR="001D0C17" w:rsidRPr="001D0C17" w:rsidRDefault="001D0C17">
            <w:r w:rsidRPr="001D0C17">
              <w:t>wet litter</w:t>
            </w:r>
          </w:p>
        </w:tc>
        <w:tc>
          <w:tcPr>
            <w:tcW w:w="1288" w:type="dxa"/>
            <w:hideMark/>
          </w:tcPr>
          <w:p w14:paraId="014D12B0" w14:textId="77777777" w:rsidR="001D0C17" w:rsidRPr="001D0C17" w:rsidRDefault="001D0C17">
            <w:r w:rsidRPr="001D0C17">
              <w:t>vegetation wet</w:t>
            </w:r>
          </w:p>
        </w:tc>
      </w:tr>
      <w:tr w:rsidR="001D0C17" w:rsidRPr="001D0C17" w14:paraId="35B60BFC" w14:textId="77777777" w:rsidTr="001D0C17">
        <w:tc>
          <w:tcPr>
            <w:tcW w:w="1525" w:type="dxa"/>
            <w:noWrap/>
            <w:hideMark/>
          </w:tcPr>
          <w:p w14:paraId="2010101F" w14:textId="77777777" w:rsidR="001D0C17" w:rsidRPr="001D0C17" w:rsidRDefault="001D0C17" w:rsidP="001D0C17">
            <w:r w:rsidRPr="001D0C17">
              <w:t>avg</w:t>
            </w:r>
          </w:p>
        </w:tc>
        <w:tc>
          <w:tcPr>
            <w:tcW w:w="1800" w:type="dxa"/>
            <w:noWrap/>
            <w:hideMark/>
          </w:tcPr>
          <w:p w14:paraId="2347398E" w14:textId="3D07D468" w:rsidR="001D0C17" w:rsidRPr="001D0C17" w:rsidRDefault="001D0C17" w:rsidP="001D0C17">
            <w:r w:rsidRPr="00C47AA7">
              <w:t>128</w:t>
            </w:r>
          </w:p>
        </w:tc>
        <w:tc>
          <w:tcPr>
            <w:tcW w:w="1412" w:type="dxa"/>
            <w:noWrap/>
            <w:hideMark/>
          </w:tcPr>
          <w:p w14:paraId="7E77D14A" w14:textId="0D5CD843" w:rsidR="001D0C17" w:rsidRPr="001D0C17" w:rsidRDefault="001D0C17" w:rsidP="001D0C17">
            <w:r w:rsidRPr="00C47AA7">
              <w:t>13</w:t>
            </w:r>
          </w:p>
        </w:tc>
        <w:tc>
          <w:tcPr>
            <w:tcW w:w="1288" w:type="dxa"/>
            <w:noWrap/>
            <w:hideMark/>
          </w:tcPr>
          <w:p w14:paraId="55A4FE21" w14:textId="05335515" w:rsidR="001D0C17" w:rsidRPr="001D0C17" w:rsidRDefault="001D0C17" w:rsidP="001D0C17">
            <w:r w:rsidRPr="00C47AA7">
              <w:t>113</w:t>
            </w:r>
          </w:p>
        </w:tc>
      </w:tr>
      <w:tr w:rsidR="001D0C17" w:rsidRPr="001D0C17" w14:paraId="2EF1C392" w14:textId="77777777" w:rsidTr="001D0C17">
        <w:tc>
          <w:tcPr>
            <w:tcW w:w="1525" w:type="dxa"/>
            <w:noWrap/>
            <w:hideMark/>
          </w:tcPr>
          <w:p w14:paraId="23F68DC7" w14:textId="77777777" w:rsidR="001D0C17" w:rsidRPr="001D0C17" w:rsidRDefault="001D0C17" w:rsidP="001D0C17">
            <w:r w:rsidRPr="001D0C17">
              <w:t>min</w:t>
            </w:r>
          </w:p>
        </w:tc>
        <w:tc>
          <w:tcPr>
            <w:tcW w:w="1800" w:type="dxa"/>
            <w:noWrap/>
            <w:hideMark/>
          </w:tcPr>
          <w:p w14:paraId="44A9CCDB" w14:textId="30A72904" w:rsidR="001D0C17" w:rsidRPr="001D0C17" w:rsidRDefault="001D0C17" w:rsidP="001D0C17">
            <w:r w:rsidRPr="00C47AA7">
              <w:t>37</w:t>
            </w:r>
          </w:p>
        </w:tc>
        <w:tc>
          <w:tcPr>
            <w:tcW w:w="1412" w:type="dxa"/>
            <w:noWrap/>
            <w:hideMark/>
          </w:tcPr>
          <w:p w14:paraId="4124C4ED" w14:textId="1F5DA045" w:rsidR="001D0C17" w:rsidRPr="001D0C17" w:rsidRDefault="001D0C17" w:rsidP="001D0C17">
            <w:r w:rsidRPr="00C47AA7">
              <w:t>4</w:t>
            </w:r>
          </w:p>
        </w:tc>
        <w:tc>
          <w:tcPr>
            <w:tcW w:w="1288" w:type="dxa"/>
            <w:noWrap/>
            <w:hideMark/>
          </w:tcPr>
          <w:p w14:paraId="3AA389FF" w14:textId="7DDE2552" w:rsidR="001D0C17" w:rsidRPr="001D0C17" w:rsidRDefault="001D0C17" w:rsidP="001D0C17">
            <w:r w:rsidRPr="00C47AA7">
              <w:t>33</w:t>
            </w:r>
          </w:p>
        </w:tc>
      </w:tr>
      <w:tr w:rsidR="001D0C17" w:rsidRPr="001D0C17" w14:paraId="677A982E" w14:textId="77777777" w:rsidTr="001D0C17">
        <w:tc>
          <w:tcPr>
            <w:tcW w:w="1525" w:type="dxa"/>
            <w:noWrap/>
            <w:hideMark/>
          </w:tcPr>
          <w:p w14:paraId="0BE879E8" w14:textId="77777777" w:rsidR="001D0C17" w:rsidRPr="001D0C17" w:rsidRDefault="001D0C17" w:rsidP="001D0C17">
            <w:r w:rsidRPr="001D0C17">
              <w:t>max</w:t>
            </w:r>
          </w:p>
        </w:tc>
        <w:tc>
          <w:tcPr>
            <w:tcW w:w="1800" w:type="dxa"/>
            <w:noWrap/>
            <w:hideMark/>
          </w:tcPr>
          <w:p w14:paraId="70995FCB" w14:textId="21CC8CDA" w:rsidR="001D0C17" w:rsidRPr="001D0C17" w:rsidRDefault="001D0C17" w:rsidP="001D0C17">
            <w:r w:rsidRPr="00C47AA7">
              <w:t>237</w:t>
            </w:r>
          </w:p>
        </w:tc>
        <w:tc>
          <w:tcPr>
            <w:tcW w:w="1412" w:type="dxa"/>
            <w:noWrap/>
            <w:hideMark/>
          </w:tcPr>
          <w:p w14:paraId="46FCD686" w14:textId="3C1D9585" w:rsidR="001D0C17" w:rsidRPr="001D0C17" w:rsidRDefault="001D0C17" w:rsidP="001D0C17">
            <w:r w:rsidRPr="00C47AA7">
              <w:t>29</w:t>
            </w:r>
          </w:p>
        </w:tc>
        <w:tc>
          <w:tcPr>
            <w:tcW w:w="1288" w:type="dxa"/>
            <w:noWrap/>
            <w:hideMark/>
          </w:tcPr>
          <w:p w14:paraId="6CBE9C2F" w14:textId="0A70437D" w:rsidR="001D0C17" w:rsidRPr="001D0C17" w:rsidRDefault="001D0C17" w:rsidP="001D0C17">
            <w:r w:rsidRPr="00C47AA7">
              <w:t>211</w:t>
            </w:r>
          </w:p>
        </w:tc>
      </w:tr>
    </w:tbl>
    <w:p w14:paraId="4BBC58F0" w14:textId="13ACC1C3" w:rsidR="00C351F7" w:rsidRDefault="00C351F7" w:rsidP="00227397"/>
    <w:p w14:paraId="309F9790" w14:textId="75863C1C" w:rsidR="002672C0" w:rsidRDefault="002672C0" w:rsidP="00227397"/>
    <w:p w14:paraId="39BD0558" w14:textId="2DA35C0B" w:rsidR="002672C0" w:rsidRDefault="002672C0" w:rsidP="00A958D9">
      <w:r>
        <w:t>The litter and vegetation accumulation rates are of most interest for including into WinSLAMM</w:t>
      </w:r>
      <w:r w:rsidR="00AB0861">
        <w:t>, although there was no information provided for seasonal changes for these rates. They did present a set of regression equations that indicated that</w:t>
      </w:r>
      <w:r w:rsidR="00A958D9">
        <w:t xml:space="preserve"> there was </w:t>
      </w:r>
      <w:proofErr w:type="gramStart"/>
      <w:r w:rsidR="00A958D9">
        <w:t>a</w:t>
      </w:r>
      <w:proofErr w:type="gramEnd"/>
      <w:r w:rsidR="00A958D9">
        <w:t xml:space="preserve"> </w:t>
      </w:r>
      <w:r w:rsidR="001F6C6E">
        <w:t>in</w:t>
      </w:r>
      <w:r w:rsidR="00A958D9">
        <w:t xml:space="preserve">creasing trend in litter stormwater concentrations observed with increasing total rainfall or total runoff volume, along with an increasing trend observed with </w:t>
      </w:r>
      <w:r w:rsidR="001F6C6E">
        <w:t xml:space="preserve">increasing </w:t>
      </w:r>
      <w:r w:rsidR="00A958D9">
        <w:t>antecedent dry days.</w:t>
      </w:r>
    </w:p>
    <w:p w14:paraId="425FA5F0" w14:textId="6C4B4244" w:rsidR="00EC136A" w:rsidRDefault="00EC136A" w:rsidP="00227397"/>
    <w:p w14:paraId="1E3A285C" w14:textId="47872AFF" w:rsidR="003E668C" w:rsidRDefault="003E668C" w:rsidP="00227397">
      <w:r>
        <w:t xml:space="preserve">Conley, </w:t>
      </w:r>
      <w:r w:rsidRPr="003E668C">
        <w:rPr>
          <w:i/>
          <w:iCs/>
        </w:rPr>
        <w:t>et al.</w:t>
      </w:r>
      <w:r>
        <w:t xml:space="preserve"> (2019) compared visual estimates of urban litter loadings on city streets and sidewalks with measured values during a two-year study in Salinas, CA. The following plot shows this relationship, along with error bars. High and </w:t>
      </w:r>
      <w:proofErr w:type="gramStart"/>
      <w:r>
        <w:t>very high</w:t>
      </w:r>
      <w:proofErr w:type="gramEnd"/>
      <w:r>
        <w:t xml:space="preserve"> estimates had larger potential errors, while low and moderate estimates had relatively smaller</w:t>
      </w:r>
      <w:r w:rsidR="00842994" w:rsidRPr="00842994">
        <w:t xml:space="preserve"> </w:t>
      </w:r>
      <w:r w:rsidR="00842994">
        <w:t>absolute</w:t>
      </w:r>
      <w:r>
        <w:t xml:space="preserve"> error</w:t>
      </w:r>
      <w:r w:rsidR="00842994">
        <w:t>s</w:t>
      </w:r>
      <w:r>
        <w:t>.</w:t>
      </w:r>
    </w:p>
    <w:p w14:paraId="68EE549E" w14:textId="1A311521" w:rsidR="003E668C" w:rsidRDefault="003E668C" w:rsidP="00227397"/>
    <w:p w14:paraId="680463C2" w14:textId="37979D4C" w:rsidR="003E668C" w:rsidRDefault="003E668C" w:rsidP="00227397">
      <w:r>
        <w:rPr>
          <w:noProof/>
        </w:rPr>
        <w:drawing>
          <wp:inline distT="0" distB="0" distL="0" distR="0" wp14:anchorId="3B489B88" wp14:editId="5D238AFB">
            <wp:extent cx="4914265" cy="3914140"/>
            <wp:effectExtent l="0" t="0" r="63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914265" cy="3914140"/>
                    </a:xfrm>
                    <a:prstGeom prst="rect">
                      <a:avLst/>
                    </a:prstGeom>
                    <a:noFill/>
                  </pic:spPr>
                </pic:pic>
              </a:graphicData>
            </a:graphic>
          </wp:inline>
        </w:drawing>
      </w:r>
    </w:p>
    <w:p w14:paraId="7C8A768E" w14:textId="66F31334" w:rsidR="003E668C" w:rsidRDefault="003E668C" w:rsidP="00227397"/>
    <w:p w14:paraId="1634A835" w14:textId="77777777" w:rsidR="003E668C" w:rsidRDefault="003E668C" w:rsidP="00227397"/>
    <w:p w14:paraId="17013209" w14:textId="77777777" w:rsidR="00AB0861" w:rsidRDefault="00AB0861" w:rsidP="00AB0861">
      <w:r>
        <w:t xml:space="preserve">Cai (2013) separated material captured in the UpFlow filter sump by particle size (too few particles &lt;40 </w:t>
      </w:r>
      <w:r>
        <w:rPr>
          <w:rFonts w:cstheme="minorHAnsi"/>
        </w:rPr>
        <w:t>μ</w:t>
      </w:r>
      <w:r>
        <w:t>m available for analyses) and measured specific gravity for each size range, as noted below:</w:t>
      </w:r>
    </w:p>
    <w:p w14:paraId="23E9304E" w14:textId="77777777" w:rsidR="00AB0861" w:rsidRDefault="00AB0861" w:rsidP="00AB0861"/>
    <w:p w14:paraId="43EEDA2E" w14:textId="77777777" w:rsidR="00AB0861" w:rsidRPr="00515F29" w:rsidRDefault="00AB0861" w:rsidP="00AB0861">
      <w:pPr>
        <w:spacing w:line="240" w:lineRule="auto"/>
        <w:rPr>
          <w:rFonts w:ascii="Calibri" w:eastAsia="Times New Roman" w:hAnsi="Calibri" w:cs="Times New Roman"/>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5"/>
        <w:gridCol w:w="1890"/>
      </w:tblGrid>
      <w:tr w:rsidR="00AB0861" w:rsidRPr="00515F29" w14:paraId="2C187FE6" w14:textId="77777777" w:rsidTr="00454EC6">
        <w:tc>
          <w:tcPr>
            <w:tcW w:w="4675" w:type="dxa"/>
            <w:shd w:val="clear" w:color="auto" w:fill="auto"/>
            <w:hideMark/>
          </w:tcPr>
          <w:p w14:paraId="3D34F93E" w14:textId="77777777" w:rsidR="00AB0861" w:rsidRPr="00515F29" w:rsidRDefault="00AB0861" w:rsidP="00454EC6">
            <w:pPr>
              <w:spacing w:line="240" w:lineRule="auto"/>
              <w:rPr>
                <w:rFonts w:ascii="Calibri" w:eastAsia="Times New Roman" w:hAnsi="Calibri" w:cs="Times New Roman"/>
                <w:szCs w:val="24"/>
              </w:rPr>
            </w:pPr>
            <w:r w:rsidRPr="00515F29">
              <w:rPr>
                <w:rFonts w:ascii="Calibri" w:eastAsia="Times New Roman" w:hAnsi="Calibri" w:cs="Times New Roman"/>
                <w:szCs w:val="24"/>
              </w:rPr>
              <w:t>WinSLAMM particle range (um)</w:t>
            </w:r>
          </w:p>
        </w:tc>
        <w:tc>
          <w:tcPr>
            <w:tcW w:w="1890" w:type="dxa"/>
            <w:shd w:val="clear" w:color="auto" w:fill="auto"/>
            <w:hideMark/>
          </w:tcPr>
          <w:p w14:paraId="344A93E5" w14:textId="77777777" w:rsidR="00AB0861" w:rsidRPr="00515F29" w:rsidRDefault="00AB0861" w:rsidP="00454EC6">
            <w:pPr>
              <w:spacing w:line="240" w:lineRule="auto"/>
              <w:rPr>
                <w:rFonts w:ascii="Calibri" w:eastAsia="Times New Roman" w:hAnsi="Calibri" w:cs="Times New Roman"/>
                <w:szCs w:val="24"/>
              </w:rPr>
            </w:pPr>
            <w:r w:rsidRPr="00515F29">
              <w:rPr>
                <w:rFonts w:ascii="Calibri" w:eastAsia="Times New Roman" w:hAnsi="Calibri" w:cs="Times New Roman"/>
                <w:szCs w:val="24"/>
              </w:rPr>
              <w:t>specific gravity (g/cm3) (Cai 2013)</w:t>
            </w:r>
          </w:p>
        </w:tc>
      </w:tr>
      <w:tr w:rsidR="00AB0861" w:rsidRPr="00515F29" w14:paraId="033284B1" w14:textId="77777777" w:rsidTr="00454EC6">
        <w:tc>
          <w:tcPr>
            <w:tcW w:w="4675" w:type="dxa"/>
            <w:shd w:val="clear" w:color="auto" w:fill="auto"/>
            <w:noWrap/>
            <w:hideMark/>
          </w:tcPr>
          <w:p w14:paraId="42EF6DE0" w14:textId="77777777" w:rsidR="00AB0861" w:rsidRPr="00515F29" w:rsidRDefault="00AB0861" w:rsidP="00454EC6">
            <w:pPr>
              <w:spacing w:line="240" w:lineRule="auto"/>
              <w:rPr>
                <w:rFonts w:ascii="Calibri" w:eastAsia="Times New Roman" w:hAnsi="Calibri" w:cs="Times New Roman"/>
                <w:szCs w:val="24"/>
              </w:rPr>
            </w:pPr>
            <w:r w:rsidRPr="00515F29">
              <w:rPr>
                <w:rFonts w:ascii="Calibri" w:eastAsia="Times New Roman" w:hAnsi="Calibri" w:cs="Times New Roman"/>
                <w:szCs w:val="24"/>
              </w:rPr>
              <w:t>40 to 50</w:t>
            </w:r>
          </w:p>
        </w:tc>
        <w:tc>
          <w:tcPr>
            <w:tcW w:w="1890" w:type="dxa"/>
            <w:shd w:val="clear" w:color="auto" w:fill="auto"/>
            <w:noWrap/>
            <w:hideMark/>
          </w:tcPr>
          <w:p w14:paraId="7657039D" w14:textId="77777777" w:rsidR="00AB0861" w:rsidRPr="00515F29" w:rsidRDefault="00AB0861" w:rsidP="00454EC6">
            <w:pPr>
              <w:spacing w:line="240" w:lineRule="auto"/>
              <w:rPr>
                <w:rFonts w:ascii="Calibri" w:eastAsia="Times New Roman" w:hAnsi="Calibri" w:cs="Times New Roman"/>
                <w:szCs w:val="24"/>
              </w:rPr>
            </w:pPr>
            <w:r w:rsidRPr="00515F29">
              <w:rPr>
                <w:rFonts w:ascii="Calibri" w:eastAsia="Times New Roman" w:hAnsi="Calibri" w:cs="Times New Roman"/>
                <w:szCs w:val="24"/>
              </w:rPr>
              <w:t>3.46</w:t>
            </w:r>
          </w:p>
        </w:tc>
      </w:tr>
      <w:tr w:rsidR="00AB0861" w:rsidRPr="00515F29" w14:paraId="31F7106F" w14:textId="77777777" w:rsidTr="00454EC6">
        <w:tc>
          <w:tcPr>
            <w:tcW w:w="4675" w:type="dxa"/>
            <w:shd w:val="clear" w:color="auto" w:fill="auto"/>
            <w:noWrap/>
            <w:hideMark/>
          </w:tcPr>
          <w:p w14:paraId="44192815" w14:textId="77777777" w:rsidR="00AB0861" w:rsidRPr="00515F29" w:rsidRDefault="00AB0861" w:rsidP="00454EC6">
            <w:pPr>
              <w:spacing w:line="240" w:lineRule="auto"/>
              <w:rPr>
                <w:rFonts w:ascii="Calibri" w:eastAsia="Times New Roman" w:hAnsi="Calibri" w:cs="Times New Roman"/>
                <w:szCs w:val="24"/>
              </w:rPr>
            </w:pPr>
            <w:r w:rsidRPr="00515F29">
              <w:rPr>
                <w:rFonts w:ascii="Calibri" w:eastAsia="Times New Roman" w:hAnsi="Calibri" w:cs="Times New Roman"/>
                <w:szCs w:val="24"/>
              </w:rPr>
              <w:t>50 to 60</w:t>
            </w:r>
          </w:p>
        </w:tc>
        <w:tc>
          <w:tcPr>
            <w:tcW w:w="1890" w:type="dxa"/>
            <w:shd w:val="clear" w:color="auto" w:fill="auto"/>
            <w:noWrap/>
            <w:hideMark/>
          </w:tcPr>
          <w:p w14:paraId="142386CD" w14:textId="77777777" w:rsidR="00AB0861" w:rsidRPr="00515F29" w:rsidRDefault="00AB0861" w:rsidP="00454EC6">
            <w:pPr>
              <w:spacing w:line="240" w:lineRule="auto"/>
              <w:rPr>
                <w:rFonts w:ascii="Calibri" w:eastAsia="Times New Roman" w:hAnsi="Calibri" w:cs="Times New Roman"/>
                <w:szCs w:val="24"/>
              </w:rPr>
            </w:pPr>
            <w:r w:rsidRPr="00515F29">
              <w:rPr>
                <w:rFonts w:ascii="Calibri" w:eastAsia="Times New Roman" w:hAnsi="Calibri" w:cs="Times New Roman"/>
                <w:szCs w:val="24"/>
              </w:rPr>
              <w:t>3.30</w:t>
            </w:r>
          </w:p>
        </w:tc>
      </w:tr>
      <w:tr w:rsidR="00AB0861" w:rsidRPr="00515F29" w14:paraId="00B3CBC0" w14:textId="77777777" w:rsidTr="00454EC6">
        <w:tc>
          <w:tcPr>
            <w:tcW w:w="4675" w:type="dxa"/>
            <w:shd w:val="clear" w:color="auto" w:fill="auto"/>
            <w:noWrap/>
            <w:hideMark/>
          </w:tcPr>
          <w:p w14:paraId="6E3E415F" w14:textId="77777777" w:rsidR="00AB0861" w:rsidRPr="00515F29" w:rsidRDefault="00AB0861" w:rsidP="00454EC6">
            <w:pPr>
              <w:spacing w:line="240" w:lineRule="auto"/>
              <w:rPr>
                <w:rFonts w:ascii="Calibri" w:eastAsia="Times New Roman" w:hAnsi="Calibri" w:cs="Times New Roman"/>
                <w:szCs w:val="24"/>
              </w:rPr>
            </w:pPr>
            <w:r w:rsidRPr="00515F29">
              <w:rPr>
                <w:rFonts w:ascii="Calibri" w:eastAsia="Times New Roman" w:hAnsi="Calibri" w:cs="Times New Roman"/>
                <w:szCs w:val="24"/>
              </w:rPr>
              <w:t>60 to 80</w:t>
            </w:r>
          </w:p>
        </w:tc>
        <w:tc>
          <w:tcPr>
            <w:tcW w:w="1890" w:type="dxa"/>
            <w:shd w:val="clear" w:color="auto" w:fill="auto"/>
            <w:noWrap/>
            <w:hideMark/>
          </w:tcPr>
          <w:p w14:paraId="655ECB8D" w14:textId="77777777" w:rsidR="00AB0861" w:rsidRPr="00515F29" w:rsidRDefault="00AB0861" w:rsidP="00454EC6">
            <w:pPr>
              <w:spacing w:line="240" w:lineRule="auto"/>
              <w:rPr>
                <w:rFonts w:ascii="Calibri" w:eastAsia="Times New Roman" w:hAnsi="Calibri" w:cs="Times New Roman"/>
                <w:szCs w:val="24"/>
              </w:rPr>
            </w:pPr>
            <w:r w:rsidRPr="00515F29">
              <w:rPr>
                <w:rFonts w:ascii="Calibri" w:eastAsia="Times New Roman" w:hAnsi="Calibri" w:cs="Times New Roman"/>
                <w:szCs w:val="24"/>
              </w:rPr>
              <w:t>3.30</w:t>
            </w:r>
          </w:p>
        </w:tc>
      </w:tr>
      <w:tr w:rsidR="00AB0861" w:rsidRPr="00515F29" w14:paraId="68965944" w14:textId="77777777" w:rsidTr="00454EC6">
        <w:tc>
          <w:tcPr>
            <w:tcW w:w="4675" w:type="dxa"/>
            <w:shd w:val="clear" w:color="auto" w:fill="auto"/>
            <w:noWrap/>
            <w:hideMark/>
          </w:tcPr>
          <w:p w14:paraId="0C9C2AF8" w14:textId="77777777" w:rsidR="00AB0861" w:rsidRPr="00515F29" w:rsidRDefault="00AB0861" w:rsidP="00454EC6">
            <w:pPr>
              <w:spacing w:line="240" w:lineRule="auto"/>
              <w:rPr>
                <w:rFonts w:ascii="Calibri" w:eastAsia="Times New Roman" w:hAnsi="Calibri" w:cs="Times New Roman"/>
                <w:szCs w:val="24"/>
              </w:rPr>
            </w:pPr>
            <w:r w:rsidRPr="00515F29">
              <w:rPr>
                <w:rFonts w:ascii="Calibri" w:eastAsia="Times New Roman" w:hAnsi="Calibri" w:cs="Times New Roman"/>
                <w:szCs w:val="24"/>
              </w:rPr>
              <w:t>80 to 100</w:t>
            </w:r>
          </w:p>
        </w:tc>
        <w:tc>
          <w:tcPr>
            <w:tcW w:w="1890" w:type="dxa"/>
            <w:shd w:val="clear" w:color="auto" w:fill="auto"/>
            <w:noWrap/>
            <w:hideMark/>
          </w:tcPr>
          <w:p w14:paraId="5E2911A2" w14:textId="77777777" w:rsidR="00AB0861" w:rsidRPr="00515F29" w:rsidRDefault="00AB0861" w:rsidP="00454EC6">
            <w:pPr>
              <w:spacing w:line="240" w:lineRule="auto"/>
              <w:rPr>
                <w:rFonts w:ascii="Calibri" w:eastAsia="Times New Roman" w:hAnsi="Calibri" w:cs="Times New Roman"/>
                <w:szCs w:val="24"/>
              </w:rPr>
            </w:pPr>
            <w:r w:rsidRPr="00515F29">
              <w:rPr>
                <w:rFonts w:ascii="Calibri" w:eastAsia="Times New Roman" w:hAnsi="Calibri" w:cs="Times New Roman"/>
                <w:szCs w:val="24"/>
              </w:rPr>
              <w:t>2.97</w:t>
            </w:r>
          </w:p>
        </w:tc>
      </w:tr>
      <w:tr w:rsidR="00AB0861" w:rsidRPr="00515F29" w14:paraId="291D3A84" w14:textId="77777777" w:rsidTr="00454EC6">
        <w:tc>
          <w:tcPr>
            <w:tcW w:w="4675" w:type="dxa"/>
            <w:shd w:val="clear" w:color="auto" w:fill="auto"/>
            <w:noWrap/>
            <w:hideMark/>
          </w:tcPr>
          <w:p w14:paraId="6AEB6CF4" w14:textId="77777777" w:rsidR="00AB0861" w:rsidRPr="00515F29" w:rsidRDefault="00AB0861" w:rsidP="00454EC6">
            <w:pPr>
              <w:spacing w:line="240" w:lineRule="auto"/>
              <w:rPr>
                <w:rFonts w:ascii="Calibri" w:eastAsia="Times New Roman" w:hAnsi="Calibri" w:cs="Times New Roman"/>
                <w:szCs w:val="24"/>
              </w:rPr>
            </w:pPr>
            <w:r w:rsidRPr="00515F29">
              <w:rPr>
                <w:rFonts w:ascii="Calibri" w:eastAsia="Times New Roman" w:hAnsi="Calibri" w:cs="Times New Roman"/>
                <w:szCs w:val="24"/>
              </w:rPr>
              <w:t>100 to 150</w:t>
            </w:r>
          </w:p>
        </w:tc>
        <w:tc>
          <w:tcPr>
            <w:tcW w:w="1890" w:type="dxa"/>
            <w:shd w:val="clear" w:color="auto" w:fill="auto"/>
            <w:noWrap/>
            <w:hideMark/>
          </w:tcPr>
          <w:p w14:paraId="64BFB204" w14:textId="77777777" w:rsidR="00AB0861" w:rsidRPr="00515F29" w:rsidRDefault="00AB0861" w:rsidP="00454EC6">
            <w:pPr>
              <w:spacing w:line="240" w:lineRule="auto"/>
              <w:rPr>
                <w:rFonts w:ascii="Calibri" w:eastAsia="Times New Roman" w:hAnsi="Calibri" w:cs="Times New Roman"/>
                <w:szCs w:val="24"/>
              </w:rPr>
            </w:pPr>
            <w:r w:rsidRPr="00515F29">
              <w:rPr>
                <w:rFonts w:ascii="Calibri" w:eastAsia="Times New Roman" w:hAnsi="Calibri" w:cs="Times New Roman"/>
                <w:szCs w:val="24"/>
              </w:rPr>
              <w:t>2.97</w:t>
            </w:r>
          </w:p>
        </w:tc>
      </w:tr>
      <w:tr w:rsidR="00AB0861" w:rsidRPr="00515F29" w14:paraId="11B49526" w14:textId="77777777" w:rsidTr="00454EC6">
        <w:tc>
          <w:tcPr>
            <w:tcW w:w="4675" w:type="dxa"/>
            <w:shd w:val="clear" w:color="auto" w:fill="auto"/>
            <w:noWrap/>
            <w:hideMark/>
          </w:tcPr>
          <w:p w14:paraId="615AA57B" w14:textId="77777777" w:rsidR="00AB0861" w:rsidRPr="00515F29" w:rsidRDefault="00AB0861" w:rsidP="00454EC6">
            <w:pPr>
              <w:spacing w:line="240" w:lineRule="auto"/>
              <w:rPr>
                <w:rFonts w:ascii="Calibri" w:eastAsia="Times New Roman" w:hAnsi="Calibri" w:cs="Times New Roman"/>
                <w:szCs w:val="24"/>
              </w:rPr>
            </w:pPr>
            <w:r w:rsidRPr="00515F29">
              <w:rPr>
                <w:rFonts w:ascii="Calibri" w:eastAsia="Times New Roman" w:hAnsi="Calibri" w:cs="Times New Roman"/>
                <w:szCs w:val="24"/>
              </w:rPr>
              <w:t>150 to 200</w:t>
            </w:r>
          </w:p>
        </w:tc>
        <w:tc>
          <w:tcPr>
            <w:tcW w:w="1890" w:type="dxa"/>
            <w:shd w:val="clear" w:color="auto" w:fill="auto"/>
            <w:noWrap/>
            <w:hideMark/>
          </w:tcPr>
          <w:p w14:paraId="6D8B3D1E" w14:textId="77777777" w:rsidR="00AB0861" w:rsidRPr="00515F29" w:rsidRDefault="00AB0861" w:rsidP="00454EC6">
            <w:pPr>
              <w:spacing w:line="240" w:lineRule="auto"/>
              <w:rPr>
                <w:rFonts w:ascii="Calibri" w:eastAsia="Times New Roman" w:hAnsi="Calibri" w:cs="Times New Roman"/>
                <w:szCs w:val="24"/>
              </w:rPr>
            </w:pPr>
            <w:r w:rsidRPr="00515F29">
              <w:rPr>
                <w:rFonts w:ascii="Calibri" w:eastAsia="Times New Roman" w:hAnsi="Calibri" w:cs="Times New Roman"/>
                <w:szCs w:val="24"/>
              </w:rPr>
              <w:t>2.76</w:t>
            </w:r>
          </w:p>
        </w:tc>
      </w:tr>
      <w:tr w:rsidR="00AB0861" w:rsidRPr="00515F29" w14:paraId="31986497" w14:textId="77777777" w:rsidTr="00454EC6">
        <w:tc>
          <w:tcPr>
            <w:tcW w:w="4675" w:type="dxa"/>
            <w:shd w:val="clear" w:color="auto" w:fill="auto"/>
            <w:noWrap/>
            <w:hideMark/>
          </w:tcPr>
          <w:p w14:paraId="57CA7FFC" w14:textId="77777777" w:rsidR="00AB0861" w:rsidRPr="00515F29" w:rsidRDefault="00AB0861" w:rsidP="00454EC6">
            <w:pPr>
              <w:spacing w:line="240" w:lineRule="auto"/>
              <w:rPr>
                <w:rFonts w:ascii="Calibri" w:eastAsia="Times New Roman" w:hAnsi="Calibri" w:cs="Times New Roman"/>
                <w:szCs w:val="24"/>
              </w:rPr>
            </w:pPr>
            <w:r w:rsidRPr="00515F29">
              <w:rPr>
                <w:rFonts w:ascii="Calibri" w:eastAsia="Times New Roman" w:hAnsi="Calibri" w:cs="Times New Roman"/>
                <w:szCs w:val="24"/>
              </w:rPr>
              <w:t>200 to 300</w:t>
            </w:r>
          </w:p>
        </w:tc>
        <w:tc>
          <w:tcPr>
            <w:tcW w:w="1890" w:type="dxa"/>
            <w:shd w:val="clear" w:color="auto" w:fill="auto"/>
            <w:noWrap/>
            <w:hideMark/>
          </w:tcPr>
          <w:p w14:paraId="0E9CD4B2" w14:textId="77777777" w:rsidR="00AB0861" w:rsidRPr="00515F29" w:rsidRDefault="00AB0861" w:rsidP="00454EC6">
            <w:pPr>
              <w:spacing w:line="240" w:lineRule="auto"/>
              <w:rPr>
                <w:rFonts w:ascii="Calibri" w:eastAsia="Times New Roman" w:hAnsi="Calibri" w:cs="Times New Roman"/>
                <w:szCs w:val="24"/>
              </w:rPr>
            </w:pPr>
            <w:r w:rsidRPr="00515F29">
              <w:rPr>
                <w:rFonts w:ascii="Calibri" w:eastAsia="Times New Roman" w:hAnsi="Calibri" w:cs="Times New Roman"/>
                <w:szCs w:val="24"/>
              </w:rPr>
              <w:t>2.76</w:t>
            </w:r>
          </w:p>
        </w:tc>
      </w:tr>
      <w:tr w:rsidR="00AB0861" w:rsidRPr="00515F29" w14:paraId="29D93186" w14:textId="77777777" w:rsidTr="00454EC6">
        <w:tc>
          <w:tcPr>
            <w:tcW w:w="4675" w:type="dxa"/>
            <w:shd w:val="clear" w:color="auto" w:fill="auto"/>
            <w:noWrap/>
            <w:hideMark/>
          </w:tcPr>
          <w:p w14:paraId="3E57C9F9" w14:textId="77777777" w:rsidR="00AB0861" w:rsidRPr="00515F29" w:rsidRDefault="00AB0861" w:rsidP="00454EC6">
            <w:pPr>
              <w:spacing w:line="240" w:lineRule="auto"/>
              <w:rPr>
                <w:rFonts w:ascii="Calibri" w:eastAsia="Times New Roman" w:hAnsi="Calibri" w:cs="Times New Roman"/>
                <w:szCs w:val="24"/>
              </w:rPr>
            </w:pPr>
            <w:r w:rsidRPr="00515F29">
              <w:rPr>
                <w:rFonts w:ascii="Calibri" w:eastAsia="Times New Roman" w:hAnsi="Calibri" w:cs="Times New Roman"/>
                <w:szCs w:val="24"/>
              </w:rPr>
              <w:t>300 to 500</w:t>
            </w:r>
          </w:p>
        </w:tc>
        <w:tc>
          <w:tcPr>
            <w:tcW w:w="1890" w:type="dxa"/>
            <w:shd w:val="clear" w:color="auto" w:fill="auto"/>
            <w:noWrap/>
            <w:hideMark/>
          </w:tcPr>
          <w:p w14:paraId="48EC3C7C" w14:textId="77777777" w:rsidR="00AB0861" w:rsidRPr="00515F29" w:rsidRDefault="00AB0861" w:rsidP="00454EC6">
            <w:pPr>
              <w:spacing w:line="240" w:lineRule="auto"/>
              <w:rPr>
                <w:rFonts w:ascii="Calibri" w:eastAsia="Times New Roman" w:hAnsi="Calibri" w:cs="Times New Roman"/>
                <w:szCs w:val="24"/>
              </w:rPr>
            </w:pPr>
            <w:r w:rsidRPr="00515F29">
              <w:rPr>
                <w:rFonts w:ascii="Calibri" w:eastAsia="Times New Roman" w:hAnsi="Calibri" w:cs="Times New Roman"/>
                <w:szCs w:val="24"/>
              </w:rPr>
              <w:t>2.56</w:t>
            </w:r>
          </w:p>
        </w:tc>
      </w:tr>
      <w:tr w:rsidR="00AB0861" w:rsidRPr="00515F29" w14:paraId="6E4290AF" w14:textId="77777777" w:rsidTr="00454EC6">
        <w:tc>
          <w:tcPr>
            <w:tcW w:w="4675" w:type="dxa"/>
            <w:shd w:val="clear" w:color="auto" w:fill="auto"/>
            <w:noWrap/>
            <w:hideMark/>
          </w:tcPr>
          <w:p w14:paraId="0C4D984E" w14:textId="77777777" w:rsidR="00AB0861" w:rsidRPr="00515F29" w:rsidRDefault="00AB0861" w:rsidP="00454EC6">
            <w:pPr>
              <w:spacing w:line="240" w:lineRule="auto"/>
              <w:rPr>
                <w:rFonts w:ascii="Calibri" w:eastAsia="Times New Roman" w:hAnsi="Calibri" w:cs="Times New Roman"/>
                <w:szCs w:val="24"/>
              </w:rPr>
            </w:pPr>
            <w:r w:rsidRPr="00515F29">
              <w:rPr>
                <w:rFonts w:ascii="Calibri" w:eastAsia="Times New Roman" w:hAnsi="Calibri" w:cs="Times New Roman"/>
                <w:szCs w:val="24"/>
              </w:rPr>
              <w:t>500 to 800</w:t>
            </w:r>
          </w:p>
        </w:tc>
        <w:tc>
          <w:tcPr>
            <w:tcW w:w="1890" w:type="dxa"/>
            <w:shd w:val="clear" w:color="auto" w:fill="auto"/>
            <w:noWrap/>
            <w:hideMark/>
          </w:tcPr>
          <w:p w14:paraId="17D8ABC6" w14:textId="77777777" w:rsidR="00AB0861" w:rsidRPr="00515F29" w:rsidRDefault="00AB0861" w:rsidP="00454EC6">
            <w:pPr>
              <w:spacing w:line="240" w:lineRule="auto"/>
              <w:rPr>
                <w:rFonts w:ascii="Calibri" w:eastAsia="Times New Roman" w:hAnsi="Calibri" w:cs="Times New Roman"/>
                <w:szCs w:val="24"/>
              </w:rPr>
            </w:pPr>
            <w:r w:rsidRPr="00515F29">
              <w:rPr>
                <w:rFonts w:ascii="Calibri" w:eastAsia="Times New Roman" w:hAnsi="Calibri" w:cs="Times New Roman"/>
                <w:szCs w:val="24"/>
              </w:rPr>
              <w:t>1.43</w:t>
            </w:r>
          </w:p>
        </w:tc>
      </w:tr>
      <w:tr w:rsidR="00AB0861" w:rsidRPr="00515F29" w14:paraId="24B524DA" w14:textId="77777777" w:rsidTr="00454EC6">
        <w:tc>
          <w:tcPr>
            <w:tcW w:w="4675" w:type="dxa"/>
            <w:shd w:val="clear" w:color="auto" w:fill="auto"/>
            <w:noWrap/>
            <w:hideMark/>
          </w:tcPr>
          <w:p w14:paraId="0AB58DE7" w14:textId="77777777" w:rsidR="00AB0861" w:rsidRPr="00515F29" w:rsidRDefault="00AB0861" w:rsidP="00454EC6">
            <w:pPr>
              <w:spacing w:line="240" w:lineRule="auto"/>
              <w:rPr>
                <w:rFonts w:ascii="Calibri" w:eastAsia="Times New Roman" w:hAnsi="Calibri" w:cs="Times New Roman"/>
                <w:szCs w:val="24"/>
              </w:rPr>
            </w:pPr>
            <w:r w:rsidRPr="00515F29">
              <w:rPr>
                <w:rFonts w:ascii="Calibri" w:eastAsia="Times New Roman" w:hAnsi="Calibri" w:cs="Times New Roman"/>
                <w:szCs w:val="24"/>
              </w:rPr>
              <w:t>800 to 1000</w:t>
            </w:r>
          </w:p>
        </w:tc>
        <w:tc>
          <w:tcPr>
            <w:tcW w:w="1890" w:type="dxa"/>
            <w:shd w:val="clear" w:color="auto" w:fill="auto"/>
            <w:noWrap/>
            <w:hideMark/>
          </w:tcPr>
          <w:p w14:paraId="72118200" w14:textId="77777777" w:rsidR="00AB0861" w:rsidRPr="00515F29" w:rsidRDefault="00AB0861" w:rsidP="00454EC6">
            <w:pPr>
              <w:spacing w:line="240" w:lineRule="auto"/>
              <w:rPr>
                <w:rFonts w:ascii="Calibri" w:eastAsia="Times New Roman" w:hAnsi="Calibri" w:cs="Times New Roman"/>
                <w:szCs w:val="24"/>
              </w:rPr>
            </w:pPr>
            <w:r w:rsidRPr="00515F29">
              <w:rPr>
                <w:rFonts w:ascii="Calibri" w:eastAsia="Times New Roman" w:hAnsi="Calibri" w:cs="Times New Roman"/>
                <w:szCs w:val="24"/>
              </w:rPr>
              <w:t>1.43</w:t>
            </w:r>
          </w:p>
        </w:tc>
      </w:tr>
      <w:tr w:rsidR="00AB0861" w:rsidRPr="00515F29" w14:paraId="3CA3889C" w14:textId="77777777" w:rsidTr="00454EC6">
        <w:tc>
          <w:tcPr>
            <w:tcW w:w="4675" w:type="dxa"/>
            <w:shd w:val="clear" w:color="auto" w:fill="auto"/>
            <w:noWrap/>
            <w:hideMark/>
          </w:tcPr>
          <w:p w14:paraId="54537392" w14:textId="77777777" w:rsidR="00AB0861" w:rsidRPr="00515F29" w:rsidRDefault="00AB0861" w:rsidP="00454EC6">
            <w:pPr>
              <w:spacing w:line="240" w:lineRule="auto"/>
              <w:rPr>
                <w:rFonts w:ascii="Calibri" w:eastAsia="Times New Roman" w:hAnsi="Calibri" w:cs="Times New Roman"/>
                <w:szCs w:val="24"/>
              </w:rPr>
            </w:pPr>
            <w:r w:rsidRPr="00515F29">
              <w:rPr>
                <w:rFonts w:ascii="Calibri" w:eastAsia="Times New Roman" w:hAnsi="Calibri" w:cs="Times New Roman"/>
                <w:szCs w:val="24"/>
              </w:rPr>
              <w:t>1000 to 2000</w:t>
            </w:r>
          </w:p>
        </w:tc>
        <w:tc>
          <w:tcPr>
            <w:tcW w:w="1890" w:type="dxa"/>
            <w:shd w:val="clear" w:color="auto" w:fill="auto"/>
            <w:noWrap/>
            <w:hideMark/>
          </w:tcPr>
          <w:p w14:paraId="2085809B" w14:textId="77777777" w:rsidR="00AB0861" w:rsidRPr="00515F29" w:rsidRDefault="00AB0861" w:rsidP="00454EC6">
            <w:pPr>
              <w:spacing w:line="240" w:lineRule="auto"/>
              <w:rPr>
                <w:rFonts w:ascii="Calibri" w:eastAsia="Times New Roman" w:hAnsi="Calibri" w:cs="Times New Roman"/>
                <w:szCs w:val="24"/>
              </w:rPr>
            </w:pPr>
            <w:r w:rsidRPr="00515F29">
              <w:rPr>
                <w:rFonts w:ascii="Calibri" w:eastAsia="Times New Roman" w:hAnsi="Calibri" w:cs="Times New Roman"/>
                <w:szCs w:val="24"/>
              </w:rPr>
              <w:t>1.15</w:t>
            </w:r>
          </w:p>
        </w:tc>
      </w:tr>
      <w:tr w:rsidR="00AB0861" w:rsidRPr="00515F29" w14:paraId="3886911E" w14:textId="77777777" w:rsidTr="00454EC6">
        <w:tc>
          <w:tcPr>
            <w:tcW w:w="4675" w:type="dxa"/>
            <w:shd w:val="clear" w:color="auto" w:fill="auto"/>
            <w:noWrap/>
            <w:hideMark/>
          </w:tcPr>
          <w:p w14:paraId="68BC9B64" w14:textId="77777777" w:rsidR="00AB0861" w:rsidRPr="00515F29" w:rsidRDefault="00AB0861" w:rsidP="00454EC6">
            <w:pPr>
              <w:spacing w:line="240" w:lineRule="auto"/>
              <w:rPr>
                <w:rFonts w:ascii="Calibri" w:eastAsia="Times New Roman" w:hAnsi="Calibri" w:cs="Times New Roman"/>
                <w:szCs w:val="24"/>
              </w:rPr>
            </w:pPr>
            <w:r w:rsidRPr="00515F29">
              <w:rPr>
                <w:rFonts w:ascii="Calibri" w:eastAsia="Times New Roman" w:hAnsi="Calibri" w:cs="Times New Roman"/>
                <w:szCs w:val="24"/>
              </w:rPr>
              <w:t>&gt;2000</w:t>
            </w:r>
            <w:r>
              <w:rPr>
                <w:rFonts w:ascii="Calibri" w:eastAsia="Times New Roman" w:hAnsi="Calibri" w:cs="Times New Roman"/>
                <w:szCs w:val="24"/>
              </w:rPr>
              <w:t xml:space="preserve"> mixed material (including leaves)</w:t>
            </w:r>
          </w:p>
        </w:tc>
        <w:tc>
          <w:tcPr>
            <w:tcW w:w="1890" w:type="dxa"/>
            <w:shd w:val="clear" w:color="auto" w:fill="auto"/>
            <w:noWrap/>
            <w:hideMark/>
          </w:tcPr>
          <w:p w14:paraId="26A2398D" w14:textId="77777777" w:rsidR="00AB0861" w:rsidRPr="00515F29" w:rsidRDefault="00AB0861" w:rsidP="00454EC6">
            <w:pPr>
              <w:spacing w:line="240" w:lineRule="auto"/>
              <w:rPr>
                <w:rFonts w:ascii="Calibri" w:eastAsia="Times New Roman" w:hAnsi="Calibri" w:cs="Times New Roman"/>
                <w:szCs w:val="24"/>
              </w:rPr>
            </w:pPr>
            <w:r w:rsidRPr="00515F29">
              <w:rPr>
                <w:rFonts w:ascii="Calibri" w:eastAsia="Times New Roman" w:hAnsi="Calibri" w:cs="Times New Roman"/>
                <w:szCs w:val="24"/>
              </w:rPr>
              <w:t>0.66</w:t>
            </w:r>
          </w:p>
        </w:tc>
      </w:tr>
      <w:tr w:rsidR="00AB0861" w:rsidRPr="00515F29" w14:paraId="356DC82C" w14:textId="77777777" w:rsidTr="00454EC6">
        <w:tc>
          <w:tcPr>
            <w:tcW w:w="4675" w:type="dxa"/>
            <w:shd w:val="clear" w:color="auto" w:fill="auto"/>
            <w:noWrap/>
            <w:hideMark/>
          </w:tcPr>
          <w:p w14:paraId="1D79FCE6" w14:textId="77777777" w:rsidR="00AB0861" w:rsidRPr="00515F29" w:rsidRDefault="00AB0861" w:rsidP="00454EC6">
            <w:pPr>
              <w:spacing w:line="240" w:lineRule="auto"/>
              <w:rPr>
                <w:rFonts w:ascii="Calibri" w:eastAsia="Times New Roman" w:hAnsi="Calibri" w:cs="Times New Roman"/>
                <w:szCs w:val="24"/>
              </w:rPr>
            </w:pPr>
            <w:r w:rsidRPr="00515F29">
              <w:rPr>
                <w:rFonts w:ascii="Calibri" w:eastAsia="Times New Roman" w:hAnsi="Calibri" w:cs="Times New Roman"/>
                <w:szCs w:val="24"/>
              </w:rPr>
              <w:t>&gt;2000</w:t>
            </w:r>
            <w:r>
              <w:rPr>
                <w:rFonts w:ascii="Calibri" w:eastAsia="Times New Roman" w:hAnsi="Calibri" w:cs="Times New Roman"/>
                <w:szCs w:val="24"/>
              </w:rPr>
              <w:t xml:space="preserve"> </w:t>
            </w:r>
            <w:r w:rsidRPr="00515F29">
              <w:rPr>
                <w:rFonts w:ascii="Calibri" w:eastAsia="Times New Roman" w:hAnsi="Calibri" w:cs="Times New Roman"/>
                <w:szCs w:val="24"/>
              </w:rPr>
              <w:t>Sticks</w:t>
            </w:r>
          </w:p>
        </w:tc>
        <w:tc>
          <w:tcPr>
            <w:tcW w:w="1890" w:type="dxa"/>
            <w:shd w:val="clear" w:color="auto" w:fill="auto"/>
            <w:noWrap/>
            <w:hideMark/>
          </w:tcPr>
          <w:p w14:paraId="6BE7C497" w14:textId="77777777" w:rsidR="00AB0861" w:rsidRPr="00515F29" w:rsidRDefault="00AB0861" w:rsidP="00454EC6">
            <w:pPr>
              <w:spacing w:line="240" w:lineRule="auto"/>
              <w:rPr>
                <w:rFonts w:ascii="Calibri" w:eastAsia="Times New Roman" w:hAnsi="Calibri" w:cs="Times New Roman"/>
                <w:szCs w:val="24"/>
              </w:rPr>
            </w:pPr>
            <w:r w:rsidRPr="00515F29">
              <w:rPr>
                <w:rFonts w:ascii="Calibri" w:eastAsia="Times New Roman" w:hAnsi="Calibri" w:cs="Times New Roman"/>
                <w:szCs w:val="24"/>
              </w:rPr>
              <w:t>0.84</w:t>
            </w:r>
          </w:p>
        </w:tc>
      </w:tr>
      <w:tr w:rsidR="00AB0861" w:rsidRPr="00515F29" w14:paraId="3623A3E9" w14:textId="77777777" w:rsidTr="00454EC6">
        <w:tc>
          <w:tcPr>
            <w:tcW w:w="4675" w:type="dxa"/>
            <w:shd w:val="clear" w:color="auto" w:fill="auto"/>
            <w:noWrap/>
            <w:hideMark/>
          </w:tcPr>
          <w:p w14:paraId="4FA50870" w14:textId="77777777" w:rsidR="00AB0861" w:rsidRPr="00515F29" w:rsidRDefault="00AB0861" w:rsidP="00454EC6">
            <w:pPr>
              <w:spacing w:line="240" w:lineRule="auto"/>
              <w:rPr>
                <w:rFonts w:ascii="Calibri" w:eastAsia="Times New Roman" w:hAnsi="Calibri" w:cs="Times New Roman"/>
                <w:szCs w:val="24"/>
              </w:rPr>
            </w:pPr>
            <w:r w:rsidRPr="00515F29">
              <w:rPr>
                <w:rFonts w:ascii="Calibri" w:eastAsia="Times New Roman" w:hAnsi="Calibri" w:cs="Times New Roman"/>
                <w:szCs w:val="24"/>
              </w:rPr>
              <w:t>&gt;2000</w:t>
            </w:r>
            <w:r>
              <w:rPr>
                <w:rFonts w:ascii="Calibri" w:eastAsia="Times New Roman" w:hAnsi="Calibri" w:cs="Times New Roman"/>
                <w:szCs w:val="24"/>
              </w:rPr>
              <w:t xml:space="preserve"> </w:t>
            </w:r>
            <w:r w:rsidRPr="00515F29">
              <w:rPr>
                <w:rFonts w:ascii="Calibri" w:eastAsia="Times New Roman" w:hAnsi="Calibri" w:cs="Times New Roman"/>
                <w:szCs w:val="24"/>
              </w:rPr>
              <w:t>Decomposing</w:t>
            </w:r>
            <w:r>
              <w:rPr>
                <w:rFonts w:ascii="Calibri" w:eastAsia="Times New Roman" w:hAnsi="Calibri" w:cs="Times New Roman"/>
                <w:szCs w:val="24"/>
              </w:rPr>
              <w:t xml:space="preserve"> (water-logged)</w:t>
            </w:r>
            <w:r w:rsidRPr="00515F29">
              <w:rPr>
                <w:rFonts w:ascii="Calibri" w:eastAsia="Times New Roman" w:hAnsi="Calibri" w:cs="Times New Roman"/>
                <w:szCs w:val="24"/>
              </w:rPr>
              <w:t xml:space="preserve"> leaves</w:t>
            </w:r>
          </w:p>
        </w:tc>
        <w:tc>
          <w:tcPr>
            <w:tcW w:w="1890" w:type="dxa"/>
            <w:shd w:val="clear" w:color="auto" w:fill="auto"/>
            <w:noWrap/>
            <w:hideMark/>
          </w:tcPr>
          <w:p w14:paraId="0941A355" w14:textId="77777777" w:rsidR="00AB0861" w:rsidRPr="00515F29" w:rsidRDefault="00AB0861" w:rsidP="00454EC6">
            <w:pPr>
              <w:spacing w:line="240" w:lineRule="auto"/>
              <w:rPr>
                <w:rFonts w:ascii="Calibri" w:eastAsia="Times New Roman" w:hAnsi="Calibri" w:cs="Times New Roman"/>
                <w:szCs w:val="24"/>
              </w:rPr>
            </w:pPr>
            <w:r w:rsidRPr="00515F29">
              <w:rPr>
                <w:rFonts w:ascii="Calibri" w:eastAsia="Times New Roman" w:hAnsi="Calibri" w:cs="Times New Roman"/>
                <w:szCs w:val="24"/>
              </w:rPr>
              <w:t>2.28</w:t>
            </w:r>
          </w:p>
        </w:tc>
      </w:tr>
    </w:tbl>
    <w:p w14:paraId="1053E5AF" w14:textId="77777777" w:rsidR="00AB0861" w:rsidRDefault="00AB0861" w:rsidP="00AB0861">
      <w:pPr>
        <w:spacing w:line="240" w:lineRule="auto"/>
        <w:rPr>
          <w:rFonts w:ascii="Calibri" w:eastAsia="Times New Roman" w:hAnsi="Calibri" w:cs="Times New Roman"/>
          <w:szCs w:val="24"/>
        </w:rPr>
      </w:pPr>
      <w:r>
        <w:rPr>
          <w:rFonts w:ascii="Calibri" w:eastAsia="Times New Roman" w:hAnsi="Calibri" w:cs="Times New Roman"/>
          <w:szCs w:val="24"/>
        </w:rPr>
        <w:t xml:space="preserve"> </w:t>
      </w:r>
    </w:p>
    <w:p w14:paraId="7D9F1B59" w14:textId="77777777" w:rsidR="00AB0861" w:rsidRDefault="00AB0861" w:rsidP="00AB0861">
      <w:pPr>
        <w:spacing w:line="240" w:lineRule="auto"/>
        <w:rPr>
          <w:rFonts w:ascii="Calibri" w:eastAsia="Times New Roman" w:hAnsi="Calibri" w:cs="Times New Roman"/>
          <w:szCs w:val="24"/>
        </w:rPr>
      </w:pPr>
    </w:p>
    <w:p w14:paraId="5BE92F0D" w14:textId="77777777" w:rsidR="00AB0861" w:rsidRDefault="00AB0861" w:rsidP="00AB0861">
      <w:pPr>
        <w:spacing w:line="240" w:lineRule="auto"/>
        <w:rPr>
          <w:rFonts w:ascii="Calibri" w:eastAsia="Times New Roman" w:hAnsi="Calibri" w:cs="Times New Roman"/>
          <w:szCs w:val="24"/>
        </w:rPr>
      </w:pPr>
      <w:r w:rsidRPr="00515F29">
        <w:rPr>
          <w:noProof/>
        </w:rPr>
        <w:drawing>
          <wp:inline distT="0" distB="0" distL="0" distR="0" wp14:anchorId="6FDF30B1" wp14:editId="605BDC0D">
            <wp:extent cx="5486400" cy="3713480"/>
            <wp:effectExtent l="0" t="0" r="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486400" cy="3713480"/>
                    </a:xfrm>
                    <a:prstGeom prst="rect">
                      <a:avLst/>
                    </a:prstGeom>
                    <a:noFill/>
                    <a:ln>
                      <a:noFill/>
                    </a:ln>
                  </pic:spPr>
                </pic:pic>
              </a:graphicData>
            </a:graphic>
          </wp:inline>
        </w:drawing>
      </w:r>
    </w:p>
    <w:p w14:paraId="1BBEDA2B" w14:textId="77777777" w:rsidR="00AB0861" w:rsidRDefault="00AB0861" w:rsidP="00AB0861">
      <w:pPr>
        <w:spacing w:line="240" w:lineRule="auto"/>
        <w:rPr>
          <w:rFonts w:ascii="Calibri" w:eastAsia="Times New Roman" w:hAnsi="Calibri" w:cs="Times New Roman"/>
          <w:szCs w:val="24"/>
        </w:rPr>
      </w:pPr>
    </w:p>
    <w:p w14:paraId="03C4724D" w14:textId="77777777" w:rsidR="00AB0861" w:rsidRDefault="00AB0861" w:rsidP="00AB0861">
      <w:pPr>
        <w:spacing w:line="240" w:lineRule="auto"/>
        <w:rPr>
          <w:rFonts w:ascii="Calibri" w:eastAsia="Times New Roman" w:hAnsi="Calibri" w:cs="Times New Roman"/>
          <w:szCs w:val="24"/>
        </w:rPr>
      </w:pPr>
    </w:p>
    <w:p w14:paraId="22619CD0" w14:textId="77777777" w:rsidR="00AB0861" w:rsidRPr="00515F29" w:rsidRDefault="00AB0861" w:rsidP="00AB0861">
      <w:pPr>
        <w:spacing w:line="240" w:lineRule="auto"/>
        <w:rPr>
          <w:rFonts w:ascii="Calibri" w:eastAsia="Times New Roman" w:hAnsi="Calibri" w:cs="Times New Roman"/>
          <w:szCs w:val="24"/>
        </w:rPr>
      </w:pPr>
      <w:r>
        <w:rPr>
          <w:rFonts w:ascii="Calibri" w:eastAsia="Times New Roman" w:hAnsi="Calibri" w:cs="Times New Roman"/>
          <w:szCs w:val="24"/>
        </w:rPr>
        <w:t>The mixed material large particle sizes are heavily influenced by the presence of organic materials, while the separated decomposing leaves (water-logged) have relatively large specific gravities (</w:t>
      </w:r>
      <w:proofErr w:type="gramStart"/>
      <w:r>
        <w:rPr>
          <w:rFonts w:ascii="Calibri" w:eastAsia="Times New Roman" w:hAnsi="Calibri" w:cs="Times New Roman"/>
          <w:szCs w:val="24"/>
        </w:rPr>
        <w:t>and also</w:t>
      </w:r>
      <w:proofErr w:type="gramEnd"/>
      <w:r>
        <w:rPr>
          <w:rFonts w:ascii="Calibri" w:eastAsia="Times New Roman" w:hAnsi="Calibri" w:cs="Times New Roman"/>
          <w:szCs w:val="24"/>
        </w:rPr>
        <w:t xml:space="preserve"> very high volatile solids content). </w:t>
      </w:r>
    </w:p>
    <w:p w14:paraId="6399B537" w14:textId="1B797A55" w:rsidR="00AB0861" w:rsidRDefault="00AB0861" w:rsidP="00AB0861"/>
    <w:p w14:paraId="20AB1626" w14:textId="0727156E" w:rsidR="00514928" w:rsidRDefault="001E009E" w:rsidP="00514928">
      <w:r>
        <w:lastRenderedPageBreak/>
        <w:t>Ray (1997) studied street dirt as a stormwater phosphorus source.</w:t>
      </w:r>
      <w:r w:rsidR="00514928">
        <w:t xml:space="preserve"> She summarized past measurements of total phosphorus in street dirt. The largest particle sizes (&gt;1/4 inch) had total phosphorus concentrations of about 500 to 1,000 mg/kg. The leaf samples in the street dirt from Madison, WI, that Ray studied had total phosphorus concentrations of 400 to 2,600 mg/kg. Ray also developed a procedure to estimate the components of street dirt through mass loss associated with </w:t>
      </w:r>
      <w:r w:rsidR="00EC1A9A">
        <w:t>increasing</w:t>
      </w:r>
      <w:r w:rsidR="00514928">
        <w:t xml:space="preserve"> temperatures in a laboratory muffle furnace. The WI leaf samples lost about 60% of their mass when the temperatures were between 200 and 300</w:t>
      </w:r>
      <w:r w:rsidR="00514928" w:rsidRPr="00514928">
        <w:rPr>
          <w:vertAlign w:val="superscript"/>
        </w:rPr>
        <w:t>o</w:t>
      </w:r>
      <w:r w:rsidR="00514928">
        <w:t xml:space="preserve">C. The leaf content of the large street particles (&gt;250 </w:t>
      </w:r>
      <w:r w:rsidR="0021433C">
        <w:rPr>
          <w:rFonts w:cstheme="minorHAnsi"/>
        </w:rPr>
        <w:t>μ</w:t>
      </w:r>
      <w:r w:rsidR="00514928">
        <w:t>m</w:t>
      </w:r>
      <w:r w:rsidR="0021433C">
        <w:t>, no visual leaf components</w:t>
      </w:r>
      <w:r w:rsidR="00514928">
        <w:t>) ranged from 0.8 to 93%, based on the combustion analyses.</w:t>
      </w:r>
    </w:p>
    <w:p w14:paraId="170DC7EC" w14:textId="06BB698D" w:rsidR="00B1684C" w:rsidRDefault="00B1684C" w:rsidP="00AB0861"/>
    <w:p w14:paraId="5ECCFE44" w14:textId="7AF82445" w:rsidR="00B1684C" w:rsidRDefault="00514928" w:rsidP="00AB0861">
      <w:r>
        <w:rPr>
          <w:noProof/>
        </w:rPr>
        <w:drawing>
          <wp:inline distT="0" distB="0" distL="0" distR="0" wp14:anchorId="1C945EE8" wp14:editId="12816738">
            <wp:extent cx="5093208" cy="2286000"/>
            <wp:effectExtent l="57150" t="95250" r="50800" b="9525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5539" t="23040" r="56552" b="49775"/>
                    <a:stretch/>
                  </pic:blipFill>
                  <pic:spPr bwMode="auto">
                    <a:xfrm rot="21480000">
                      <a:off x="0" y="0"/>
                      <a:ext cx="5093208" cy="2286000"/>
                    </a:xfrm>
                    <a:prstGeom prst="rect">
                      <a:avLst/>
                    </a:prstGeom>
                    <a:ln>
                      <a:noFill/>
                    </a:ln>
                    <a:extLst>
                      <a:ext uri="{53640926-AAD7-44D8-BBD7-CCE9431645EC}">
                        <a14:shadowObscured xmlns:a14="http://schemas.microsoft.com/office/drawing/2010/main"/>
                      </a:ext>
                    </a:extLst>
                  </pic:spPr>
                </pic:pic>
              </a:graphicData>
            </a:graphic>
          </wp:inline>
        </w:drawing>
      </w:r>
    </w:p>
    <w:p w14:paraId="694CF88E" w14:textId="77777777" w:rsidR="0021433C" w:rsidRDefault="0021433C" w:rsidP="00AB0861"/>
    <w:p w14:paraId="61420C64" w14:textId="775A9682" w:rsidR="0081013F" w:rsidRDefault="00093D18" w:rsidP="00AB0861">
      <w:proofErr w:type="spellStart"/>
      <w:r>
        <w:t>Hobbie</w:t>
      </w:r>
      <w:proofErr w:type="spellEnd"/>
      <w:r>
        <w:t>,</w:t>
      </w:r>
      <w:r w:rsidRPr="00093D18">
        <w:rPr>
          <w:i/>
          <w:iCs/>
        </w:rPr>
        <w:t xml:space="preserve"> et al.</w:t>
      </w:r>
      <w:r>
        <w:t xml:space="preserve"> (2014) monitored the decomposition of tree leaf on pavements</w:t>
      </w:r>
      <w:r w:rsidR="00EB00F4">
        <w:t xml:space="preserve"> in St. Paul, MN</w:t>
      </w:r>
      <w:r>
        <w:t xml:space="preserve">. </w:t>
      </w:r>
      <w:r w:rsidR="00EB00F4">
        <w:t>They found that “l</w:t>
      </w:r>
      <w:r w:rsidR="00EB00F4" w:rsidRPr="00EB00F4">
        <w:t>itter decomposed more rapidly in the gutter than in nearby natural areas. And decomposition rates were as rapid as those measured in other urban settings (forests and streams), with most species losing 80 % of their initial mass after 1 year. Across all species, a small fraction (from 0–22 %) of the initial mass decomposed extremely rapidly.</w:t>
      </w:r>
      <w:r w:rsidR="00EB00F4">
        <w:t xml:space="preserve">” The following chart shows the decomposition of several leaf types. </w:t>
      </w:r>
    </w:p>
    <w:p w14:paraId="1E61D440" w14:textId="2A18632F" w:rsidR="00093D18" w:rsidRDefault="00093D18" w:rsidP="00AB0861"/>
    <w:p w14:paraId="04A1C3F1" w14:textId="49DD4F95" w:rsidR="00093D18" w:rsidRDefault="00EB00F4" w:rsidP="00AB0861">
      <w:r>
        <w:rPr>
          <w:noProof/>
        </w:rPr>
        <w:lastRenderedPageBreak/>
        <w:drawing>
          <wp:inline distT="0" distB="0" distL="0" distR="0" wp14:anchorId="31399DFB" wp14:editId="24B4DF0A">
            <wp:extent cx="5485765" cy="3475990"/>
            <wp:effectExtent l="0" t="0" r="63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85765" cy="3475990"/>
                    </a:xfrm>
                    <a:prstGeom prst="rect">
                      <a:avLst/>
                    </a:prstGeom>
                    <a:noFill/>
                  </pic:spPr>
                </pic:pic>
              </a:graphicData>
            </a:graphic>
          </wp:inline>
        </w:drawing>
      </w:r>
    </w:p>
    <w:p w14:paraId="45D79C97" w14:textId="77777777" w:rsidR="00093D18" w:rsidRDefault="00093D18" w:rsidP="00AB0861"/>
    <w:p w14:paraId="24CAD162" w14:textId="77777777" w:rsidR="00125B6C" w:rsidRDefault="00125B6C" w:rsidP="00AB0861"/>
    <w:p w14:paraId="2C09F202" w14:textId="0E9C7F42" w:rsidR="0081013F" w:rsidRDefault="00EB00F4" w:rsidP="00AB0861">
      <w:r>
        <w:t xml:space="preserve">Bratt, </w:t>
      </w:r>
      <w:r w:rsidRPr="00EB00F4">
        <w:rPr>
          <w:i/>
          <w:iCs/>
        </w:rPr>
        <w:t>et al</w:t>
      </w:r>
      <w:r>
        <w:t xml:space="preserve">. (2017) examined the role of leaf material to the export of nutrients during snowmelt in Minnesota. They found that the snowmelt events contributed about 50% of the annual nitrogen and phosphorus discharges. </w:t>
      </w:r>
    </w:p>
    <w:p w14:paraId="40C7D565" w14:textId="4D525211" w:rsidR="00EB00F4" w:rsidRDefault="00EB00F4" w:rsidP="00AB0861"/>
    <w:p w14:paraId="3057603C" w14:textId="070BBBD8" w:rsidR="00EB00F4" w:rsidRDefault="001C06E6" w:rsidP="00AB0861">
      <w:r>
        <w:t>Pitt and Field (2004) presented the results of gross solids trapping using a conventional catchbasin with a sump, and two inlet screening devices. They found that the screening devices that forced stormwater through the trapped leaves resulted in increased concentrations of many stormwater pollutants compared to the influent</w:t>
      </w:r>
      <w:r w:rsidR="00B7783D">
        <w:t>, likely caused by decomposition of the organic material, including suspended solids, turbidity, color, conductivity, COD, and many major ions (nutrients were not measured, but would also be expected to increase after the screening)</w:t>
      </w:r>
      <w:r>
        <w:t>.</w:t>
      </w:r>
    </w:p>
    <w:p w14:paraId="68320CB5" w14:textId="77777777" w:rsidR="00A00F9C" w:rsidRDefault="00A00F9C" w:rsidP="00AB0861"/>
    <w:p w14:paraId="068F53B9" w14:textId="438B94F5" w:rsidR="005A3E57" w:rsidRDefault="005A3E57" w:rsidP="00AB0861"/>
    <w:p w14:paraId="5CDE500C" w14:textId="279E8BDF" w:rsidR="005A3E57" w:rsidRDefault="005A3E57" w:rsidP="005A3E57">
      <w:pPr>
        <w:pStyle w:val="Heading1"/>
      </w:pPr>
      <w:bookmarkStart w:id="6" w:name="_Toc47997254"/>
      <w:r>
        <w:t>Control of Gross Solids by Stormwater Management Practices</w:t>
      </w:r>
      <w:bookmarkEnd w:id="6"/>
    </w:p>
    <w:p w14:paraId="0868AECD" w14:textId="37B8E0DB" w:rsidR="005A3E57" w:rsidRDefault="004F4719" w:rsidP="00AB0861">
      <w:r>
        <w:t xml:space="preserve">Leisenring, </w:t>
      </w:r>
      <w:r w:rsidRPr="00093D18">
        <w:rPr>
          <w:i/>
          <w:iCs/>
        </w:rPr>
        <w:t xml:space="preserve">et al. </w:t>
      </w:r>
      <w:r>
        <w:t>(2011) in their summary of solids data contained in the International BMP Database note that “g</w:t>
      </w:r>
      <w:r w:rsidRPr="004F4719">
        <w:t>ross solids are the litter, trash, leaves, and coarse sediment that travel either as floating debris or as bedload in urban runoff conveyance systems. A variety of BMPs are designed to remove gross solids, including sediment basins, baffle boxes, hydrodynamic separators, oil/grit separators, modular treatment systems, and inlet traps, among others.</w:t>
      </w:r>
      <w:r w:rsidR="00093D18">
        <w:t>” They also note that “</w:t>
      </w:r>
      <w:r w:rsidRPr="004F4719">
        <w:t>researchers have not typically submitted gross solids data to the BMP Database; however, a number of researchers have collected such data and expressed interest in providing it in the future to the BMP Database.</w:t>
      </w:r>
      <w:r w:rsidR="00093D18">
        <w:t>”</w:t>
      </w:r>
    </w:p>
    <w:p w14:paraId="1F0A09C4" w14:textId="386D2449" w:rsidR="005A3E57" w:rsidRDefault="005A3E57" w:rsidP="00AB0861"/>
    <w:p w14:paraId="6A253DED" w14:textId="110EF29B" w:rsidR="00230B3A" w:rsidRDefault="00230B3A" w:rsidP="00AB0861">
      <w:r>
        <w:t xml:space="preserve">Litter removal by street cleaners was measured by Pitt and </w:t>
      </w:r>
      <w:proofErr w:type="spellStart"/>
      <w:r>
        <w:t>Shawley</w:t>
      </w:r>
      <w:proofErr w:type="spellEnd"/>
      <w:r>
        <w:t xml:space="preserve"> (1981) in Castro Valley, CA. Mechanical broom street cleaners removed about 70% of the street litter, while regenerative air street </w:t>
      </w:r>
      <w:r>
        <w:lastRenderedPageBreak/>
        <w:t xml:space="preserve">cleaners removed about 55 to 60% of the street litter. During street cleaning tests in San Jose, CA, Pitt (1979) found that mechanical street cleaners removed 39 to 54% of the gross solids &gt;6350 </w:t>
      </w:r>
      <w:r>
        <w:rPr>
          <w:rFonts w:cstheme="minorHAnsi"/>
        </w:rPr>
        <w:t>μ</w:t>
      </w:r>
      <w:r>
        <w:t xml:space="preserve">m (1/4 inch), depending on the street texture and condition. From 70 to 90% of the gross solids were removed by mechanical street cleaners during research conducted by Pitt (1985) in Bellevue, WA. </w:t>
      </w:r>
    </w:p>
    <w:p w14:paraId="0648C3A6" w14:textId="77777777" w:rsidR="00230B3A" w:rsidRDefault="00230B3A" w:rsidP="00AB0861"/>
    <w:p w14:paraId="1B38EDAE" w14:textId="4D2A0B1C" w:rsidR="00230B3A" w:rsidRDefault="00954A02" w:rsidP="00AB0861">
      <w:r>
        <w:t>Catchbasins with different types of hoods on the outlets were studied by Smith (2010) in Boston to determine their floatable capture effectiveness.</w:t>
      </w:r>
      <w:r w:rsidR="005C41ED">
        <w:t xml:space="preserve"> The hoods studied included the Snout, the Eliminator, and cast-iron hoods. </w:t>
      </w:r>
      <w:r w:rsidR="00DA7652" w:rsidRPr="00DA7652">
        <w:t>The effectiveness for the deep-sump hooded catchbasins, excluding the mass of high-density materials identified in the solids collected from the outlet pipe and the sump of the catch basins, ranged from 13 to 38 percent. The effectiveness for each catchbasin, based solely on the material that remained floating at the end of the monitoring period, was less than 11 percent</w:t>
      </w:r>
      <w:r w:rsidR="005C41ED">
        <w:t xml:space="preserve">. </w:t>
      </w:r>
      <w:r w:rsidR="00DA7652" w:rsidRPr="00DA7652">
        <w:t>The effectiveness of the catchbasins equipped with hoods in reducing gross solids was not greatly different among the three types of hoods tested in this study.</w:t>
      </w:r>
      <w:r w:rsidR="005C41ED">
        <w:t xml:space="preserve"> The following summarizes the floatable capture effectiveness for different types of floatable materials</w:t>
      </w:r>
      <w:r w:rsidR="007A347F">
        <w:t>:</w:t>
      </w:r>
    </w:p>
    <w:p w14:paraId="0B96FF58" w14:textId="3ACE7F07" w:rsidR="005C41ED" w:rsidRDefault="005C41ED" w:rsidP="00AB0861"/>
    <w:p w14:paraId="1EEC01E4" w14:textId="2ED6FCED" w:rsidR="005C41ED" w:rsidRDefault="005C41ED" w:rsidP="00E92671">
      <w:pPr>
        <w:ind w:left="720"/>
      </w:pPr>
      <w:r>
        <w:t>Gross solids (excluding mineral and metallic materials)</w:t>
      </w:r>
      <w:r w:rsidR="00E92671">
        <w:t>: 27 to 52%</w:t>
      </w:r>
    </w:p>
    <w:p w14:paraId="36B1E7C1" w14:textId="0E9B9AFB" w:rsidR="005C41ED" w:rsidRDefault="005C41ED" w:rsidP="00E92671">
      <w:pPr>
        <w:ind w:left="720"/>
      </w:pPr>
      <w:r>
        <w:t>Low density gross solids</w:t>
      </w:r>
      <w:r w:rsidR="00E92671">
        <w:t>: 19 to 38%</w:t>
      </w:r>
    </w:p>
    <w:p w14:paraId="3DFCE53B" w14:textId="259DC913" w:rsidR="005C41ED" w:rsidRDefault="005C41ED" w:rsidP="00E92671">
      <w:pPr>
        <w:ind w:left="720"/>
      </w:pPr>
      <w:r>
        <w:t>Floatable solids</w:t>
      </w:r>
      <w:r w:rsidR="00E92671">
        <w:t>: 4 to 10%</w:t>
      </w:r>
    </w:p>
    <w:p w14:paraId="0897E5A8" w14:textId="7B3B115B" w:rsidR="005C41ED" w:rsidRDefault="005C41ED" w:rsidP="00E92671">
      <w:pPr>
        <w:ind w:left="720"/>
      </w:pPr>
      <w:r>
        <w:t xml:space="preserve">Anthropogenic </w:t>
      </w:r>
      <w:r w:rsidR="00E92671">
        <w:t>low-density</w:t>
      </w:r>
      <w:r>
        <w:t xml:space="preserve"> solids</w:t>
      </w:r>
      <w:r w:rsidR="00E92671">
        <w:t>: 54 to 80%</w:t>
      </w:r>
    </w:p>
    <w:p w14:paraId="4D3A44CE" w14:textId="4F6E7A16" w:rsidR="005C41ED" w:rsidRDefault="005C41ED" w:rsidP="00AB0861"/>
    <w:p w14:paraId="260F6D59" w14:textId="4E2AF81F" w:rsidR="007A347F" w:rsidRDefault="009F687F" w:rsidP="00AB0861">
      <w:r>
        <w:t xml:space="preserve">Nichols and </w:t>
      </w:r>
      <w:proofErr w:type="spellStart"/>
      <w:r>
        <w:t>Lucke</w:t>
      </w:r>
      <w:proofErr w:type="spellEnd"/>
      <w:r>
        <w:t xml:space="preserve"> (2016) studie</w:t>
      </w:r>
      <w:r w:rsidR="00EA0526">
        <w:t>d</w:t>
      </w:r>
      <w:r>
        <w:t xml:space="preserve"> the nutrient removal performance of a gross pollutant trap in Victoria, Australia. </w:t>
      </w:r>
      <w:r w:rsidR="007A347F">
        <w:t>T</w:t>
      </w:r>
      <w:r w:rsidR="007A347F" w:rsidRPr="007A347F">
        <w:t>he overall solids and nutrient removal performance</w:t>
      </w:r>
      <w:r w:rsidR="007A347F">
        <w:t xml:space="preserve"> for 15 rains was as follows:</w:t>
      </w:r>
    </w:p>
    <w:p w14:paraId="6B613BCA" w14:textId="77777777" w:rsidR="007A347F" w:rsidRDefault="007A347F" w:rsidP="00AB0861"/>
    <w:p w14:paraId="000032B3" w14:textId="13248966" w:rsidR="007A347F" w:rsidRDefault="007A347F" w:rsidP="007A347F">
      <w:pPr>
        <w:ind w:left="720"/>
      </w:pPr>
      <w:r>
        <w:t>TSS: 49%</w:t>
      </w:r>
    </w:p>
    <w:p w14:paraId="3798DC80" w14:textId="77777777" w:rsidR="007A347F" w:rsidRDefault="007A347F" w:rsidP="007A347F">
      <w:pPr>
        <w:ind w:left="720"/>
      </w:pPr>
      <w:r>
        <w:t>Total phosphorus: 41%</w:t>
      </w:r>
    </w:p>
    <w:p w14:paraId="7BB7BB3C" w14:textId="1D4CEA53" w:rsidR="007A347F" w:rsidRDefault="007A347F" w:rsidP="007A347F">
      <w:pPr>
        <w:ind w:left="720"/>
      </w:pPr>
      <w:r>
        <w:t>Total nitrogen: 26%</w:t>
      </w:r>
    </w:p>
    <w:p w14:paraId="58CDEDC3" w14:textId="77777777" w:rsidR="007A347F" w:rsidRDefault="007A347F" w:rsidP="007A347F"/>
    <w:p w14:paraId="6F2742C1" w14:textId="6E958A56" w:rsidR="007A347F" w:rsidRDefault="007A347F" w:rsidP="007A347F">
      <w:r>
        <w:t>Selbig (2016) examined the role of leaf removal in Madison, WI, to reduce stormwater nutrient concentrations and loads. In the fall (late September to early October) the city uses leaf collection vehicles to collect and remove leaf litter and other organic material, mostly from residential areas. Residents are asked to pile their leaves adjacent to the street to limit excess debris in the street gutter. A vehicle equipped with a modified plow move</w:t>
      </w:r>
      <w:r w:rsidR="007F3AFE">
        <w:t>s</w:t>
      </w:r>
      <w:r>
        <w:t xml:space="preserve"> </w:t>
      </w:r>
      <w:r w:rsidR="007F3AFE">
        <w:t>the</w:t>
      </w:r>
      <w:r>
        <w:t xml:space="preserve"> piles of leaves near the curb into the street, which are then pushed into a garbage collection vehicle. A high-efficiency vacuum-assisted street cleaner is used in the area within a few days following leaf collection to remove any remaining organic debris from the street and gutter. The leaf collection and street cleaning operations were repeated about weekly during this fall period. For this study, leaves that would accumulate were manually cleaned before predicted rains to eliminate as much organic material from the streets as possible. Stormwater quality data from the cleaned areas were compared to control areas that did not receive any leaf removal. The following graphs illustrate the large benefits that leaf removal had on reducing the stormwater phosphorus and nitrogen loads. The percentage reduction in stormwater loads during the fall were 84% for total phosphorus and 74% for total nitrogen. Spring reductions were 45% for total phosphorus and 52% for total nitrogen, while during the summer months, only total phosphorus had a significant reduction (36%).</w:t>
      </w:r>
    </w:p>
    <w:p w14:paraId="5038DC0D" w14:textId="77777777" w:rsidR="007A347F" w:rsidRDefault="007A347F" w:rsidP="007A347F"/>
    <w:p w14:paraId="305EB4F7" w14:textId="77777777" w:rsidR="007A347F" w:rsidRDefault="007A347F" w:rsidP="007A347F"/>
    <w:tbl>
      <w:tblPr>
        <w:tblStyle w:val="TableGrid"/>
        <w:tblW w:w="0" w:type="auto"/>
        <w:tblLook w:val="04A0" w:firstRow="1" w:lastRow="0" w:firstColumn="1" w:lastColumn="0" w:noHBand="0" w:noVBand="1"/>
      </w:tblPr>
      <w:tblGrid>
        <w:gridCol w:w="4781"/>
        <w:gridCol w:w="4569"/>
      </w:tblGrid>
      <w:tr w:rsidR="007A347F" w14:paraId="08984CAF" w14:textId="77777777" w:rsidTr="00454EC6">
        <w:tc>
          <w:tcPr>
            <w:tcW w:w="4781" w:type="dxa"/>
          </w:tcPr>
          <w:p w14:paraId="3C514431" w14:textId="77777777" w:rsidR="007A347F" w:rsidRDefault="007A347F" w:rsidP="00454EC6">
            <w:r w:rsidRPr="00A24701">
              <w:rPr>
                <w:noProof/>
              </w:rPr>
              <w:drawing>
                <wp:inline distT="0" distB="0" distL="0" distR="0" wp14:anchorId="69F406E4" wp14:editId="51B954E9">
                  <wp:extent cx="2899096" cy="272857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7">
                            <a:extLst>
                              <a:ext uri="{28A0092B-C50C-407E-A947-70E740481C1C}">
                                <a14:useLocalDpi xmlns:a14="http://schemas.microsoft.com/office/drawing/2010/main" val="0"/>
                              </a:ext>
                            </a:extLst>
                          </a:blip>
                          <a:srcRect t="10078"/>
                          <a:stretch/>
                        </pic:blipFill>
                        <pic:spPr bwMode="auto">
                          <a:xfrm>
                            <a:off x="0" y="0"/>
                            <a:ext cx="2911689" cy="274042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69" w:type="dxa"/>
          </w:tcPr>
          <w:p w14:paraId="14B1EB30" w14:textId="77777777" w:rsidR="007A347F" w:rsidRDefault="007A347F" w:rsidP="00454EC6">
            <w:r w:rsidRPr="00A24701">
              <w:rPr>
                <w:noProof/>
              </w:rPr>
              <w:drawing>
                <wp:inline distT="0" distB="0" distL="0" distR="0" wp14:anchorId="4DFB40B1" wp14:editId="3AED9C2B">
                  <wp:extent cx="2626157" cy="2045058"/>
                  <wp:effectExtent l="0" t="0" r="317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665960" cy="2076053"/>
                          </a:xfrm>
                          <a:prstGeom prst="rect">
                            <a:avLst/>
                          </a:prstGeom>
                          <a:noFill/>
                          <a:ln>
                            <a:noFill/>
                          </a:ln>
                        </pic:spPr>
                      </pic:pic>
                    </a:graphicData>
                  </a:graphic>
                </wp:inline>
              </w:drawing>
            </w:r>
          </w:p>
        </w:tc>
      </w:tr>
    </w:tbl>
    <w:p w14:paraId="55C28A8C" w14:textId="77777777" w:rsidR="007A347F" w:rsidRDefault="007A347F" w:rsidP="007A347F">
      <w:r>
        <w:t>Seasonal contribution to annual yields of total phosphorus and total nitrogen (winter excluded) in the control and test catchments during the treatment phase (Selbig 2016).</w:t>
      </w:r>
    </w:p>
    <w:p w14:paraId="234A06CF" w14:textId="1839AC2F" w:rsidR="007A347F" w:rsidRDefault="007A347F" w:rsidP="007A347F"/>
    <w:p w14:paraId="778F4E2E" w14:textId="4FB72303" w:rsidR="00B1684C" w:rsidRDefault="00B1684C" w:rsidP="007A347F"/>
    <w:p w14:paraId="3FC6FDEF" w14:textId="3AD722DD" w:rsidR="00B1684C" w:rsidRDefault="00B1684C" w:rsidP="00B1684C">
      <w:pPr>
        <w:pStyle w:val="Heading1"/>
      </w:pPr>
      <w:bookmarkStart w:id="7" w:name="_Toc47997255"/>
      <w:r>
        <w:t>Suggested Incorporation of Gross Solids in WinSLAMM Analyses</w:t>
      </w:r>
      <w:bookmarkEnd w:id="7"/>
    </w:p>
    <w:p w14:paraId="6A614D7A" w14:textId="0E75E6EA" w:rsidR="00B1684C" w:rsidRDefault="006B14E4" w:rsidP="007A347F">
      <w:r>
        <w:t>There are three categories of gross solids that should be incorporated in WinSLAMM, based on the ASCE (2010) committee report. These include:</w:t>
      </w:r>
    </w:p>
    <w:p w14:paraId="5C285208" w14:textId="4D0711B0" w:rsidR="006B14E4" w:rsidRPr="006B14E4" w:rsidRDefault="006B14E4" w:rsidP="006B14E4">
      <w:pPr>
        <w:pStyle w:val="ListParagraph"/>
        <w:numPr>
          <w:ilvl w:val="0"/>
          <w:numId w:val="32"/>
        </w:numPr>
        <w:rPr>
          <w:rFonts w:asciiTheme="minorHAnsi" w:hAnsiTheme="minorHAnsi" w:cstheme="minorHAnsi"/>
          <w:sz w:val="22"/>
        </w:rPr>
      </w:pPr>
      <w:r w:rsidRPr="006B14E4">
        <w:rPr>
          <w:rFonts w:asciiTheme="minorHAnsi" w:hAnsiTheme="minorHAnsi" w:cstheme="minorHAnsi"/>
          <w:sz w:val="22"/>
        </w:rPr>
        <w:t xml:space="preserve">Coarse sediments (&gt;75 </w:t>
      </w:r>
      <w:r w:rsidR="00646147" w:rsidRPr="00646147">
        <w:rPr>
          <w:rFonts w:asciiTheme="minorHAnsi" w:hAnsiTheme="minorHAnsi" w:cstheme="minorHAnsi"/>
          <w:sz w:val="22"/>
        </w:rPr>
        <w:t>μm</w:t>
      </w:r>
      <w:r w:rsidRPr="006B14E4">
        <w:rPr>
          <w:rFonts w:asciiTheme="minorHAnsi" w:hAnsiTheme="minorHAnsi" w:cstheme="minorHAnsi"/>
          <w:sz w:val="22"/>
        </w:rPr>
        <w:t xml:space="preserve">). These are already included in WinSLAMM up to 2,000 </w:t>
      </w:r>
      <w:bookmarkStart w:id="8" w:name="_Hlk47943113"/>
      <w:r w:rsidR="00646147">
        <w:rPr>
          <w:rFonts w:asciiTheme="minorHAnsi" w:hAnsiTheme="minorHAnsi" w:cstheme="minorHAnsi"/>
          <w:sz w:val="22"/>
        </w:rPr>
        <w:t>μ</w:t>
      </w:r>
      <w:r w:rsidRPr="006B14E4">
        <w:rPr>
          <w:rFonts w:asciiTheme="minorHAnsi" w:hAnsiTheme="minorHAnsi" w:cstheme="minorHAnsi"/>
          <w:sz w:val="22"/>
        </w:rPr>
        <w:t>m</w:t>
      </w:r>
      <w:bookmarkEnd w:id="8"/>
      <w:r w:rsidRPr="006B14E4">
        <w:rPr>
          <w:rFonts w:asciiTheme="minorHAnsi" w:hAnsiTheme="minorHAnsi" w:cstheme="minorHAnsi"/>
          <w:sz w:val="22"/>
        </w:rPr>
        <w:t xml:space="preserve">, and </w:t>
      </w:r>
      <w:r w:rsidR="003C1880">
        <w:rPr>
          <w:rFonts w:asciiTheme="minorHAnsi" w:hAnsiTheme="minorHAnsi" w:cstheme="minorHAnsi"/>
          <w:sz w:val="22"/>
        </w:rPr>
        <w:t>are not further discussed</w:t>
      </w:r>
      <w:r w:rsidRPr="006B14E4">
        <w:rPr>
          <w:rFonts w:asciiTheme="minorHAnsi" w:hAnsiTheme="minorHAnsi" w:cstheme="minorHAnsi"/>
          <w:sz w:val="22"/>
        </w:rPr>
        <w:t>)</w:t>
      </w:r>
    </w:p>
    <w:p w14:paraId="0E624929" w14:textId="54BA39F0" w:rsidR="006B14E4" w:rsidRPr="006B14E4" w:rsidRDefault="006B14E4" w:rsidP="006B14E4">
      <w:pPr>
        <w:pStyle w:val="ListParagraph"/>
        <w:numPr>
          <w:ilvl w:val="0"/>
          <w:numId w:val="32"/>
        </w:numPr>
        <w:rPr>
          <w:rFonts w:asciiTheme="minorHAnsi" w:hAnsiTheme="minorHAnsi" w:cstheme="minorHAnsi"/>
          <w:sz w:val="22"/>
        </w:rPr>
      </w:pPr>
      <w:r w:rsidRPr="006B14E4">
        <w:rPr>
          <w:rFonts w:asciiTheme="minorHAnsi" w:hAnsiTheme="minorHAnsi" w:cstheme="minorHAnsi"/>
          <w:sz w:val="22"/>
        </w:rPr>
        <w:t>Litter (human derived trash) (&gt;4</w:t>
      </w:r>
      <w:r w:rsidR="00646147">
        <w:rPr>
          <w:rFonts w:asciiTheme="minorHAnsi" w:hAnsiTheme="minorHAnsi" w:cstheme="minorHAnsi"/>
          <w:sz w:val="22"/>
        </w:rPr>
        <w:t>,</w:t>
      </w:r>
      <w:r w:rsidRPr="006B14E4">
        <w:rPr>
          <w:rFonts w:asciiTheme="minorHAnsi" w:hAnsiTheme="minorHAnsi" w:cstheme="minorHAnsi"/>
          <w:sz w:val="22"/>
        </w:rPr>
        <w:t xml:space="preserve">750 </w:t>
      </w:r>
      <w:r w:rsidR="00646147" w:rsidRPr="00646147">
        <w:rPr>
          <w:rFonts w:asciiTheme="minorHAnsi" w:hAnsiTheme="minorHAnsi" w:cstheme="minorHAnsi"/>
          <w:sz w:val="22"/>
        </w:rPr>
        <w:t>μm</w:t>
      </w:r>
      <w:r w:rsidRPr="006B14E4">
        <w:rPr>
          <w:rFonts w:asciiTheme="minorHAnsi" w:hAnsiTheme="minorHAnsi" w:cstheme="minorHAnsi"/>
          <w:sz w:val="22"/>
        </w:rPr>
        <w:t>)</w:t>
      </w:r>
    </w:p>
    <w:p w14:paraId="628714B1" w14:textId="074D898D" w:rsidR="006B14E4" w:rsidRPr="006B14E4" w:rsidRDefault="006B14E4" w:rsidP="006B14E4">
      <w:pPr>
        <w:pStyle w:val="ListParagraph"/>
        <w:numPr>
          <w:ilvl w:val="0"/>
          <w:numId w:val="32"/>
        </w:numPr>
        <w:rPr>
          <w:rFonts w:asciiTheme="minorHAnsi" w:hAnsiTheme="minorHAnsi" w:cstheme="minorHAnsi"/>
          <w:sz w:val="22"/>
        </w:rPr>
      </w:pPr>
      <w:r w:rsidRPr="006B14E4">
        <w:rPr>
          <w:rFonts w:asciiTheme="minorHAnsi" w:hAnsiTheme="minorHAnsi" w:cstheme="minorHAnsi"/>
          <w:sz w:val="22"/>
        </w:rPr>
        <w:t>Organic debris (leaves, branches, seeds, twigs, and grass clippings) (&gt;4</w:t>
      </w:r>
      <w:r w:rsidR="00646147">
        <w:rPr>
          <w:rFonts w:asciiTheme="minorHAnsi" w:hAnsiTheme="minorHAnsi" w:cstheme="minorHAnsi"/>
          <w:sz w:val="22"/>
        </w:rPr>
        <w:t>,</w:t>
      </w:r>
      <w:r w:rsidRPr="006B14E4">
        <w:rPr>
          <w:rFonts w:asciiTheme="minorHAnsi" w:hAnsiTheme="minorHAnsi" w:cstheme="minorHAnsi"/>
          <w:sz w:val="22"/>
        </w:rPr>
        <w:t xml:space="preserve">750 </w:t>
      </w:r>
      <w:r w:rsidR="00646147" w:rsidRPr="00646147">
        <w:rPr>
          <w:rFonts w:asciiTheme="minorHAnsi" w:hAnsiTheme="minorHAnsi" w:cstheme="minorHAnsi"/>
          <w:sz w:val="22"/>
        </w:rPr>
        <w:t>μm</w:t>
      </w:r>
      <w:r w:rsidRPr="006B14E4">
        <w:rPr>
          <w:rFonts w:asciiTheme="minorHAnsi" w:hAnsiTheme="minorHAnsi" w:cstheme="minorHAnsi"/>
          <w:sz w:val="22"/>
        </w:rPr>
        <w:t>)</w:t>
      </w:r>
    </w:p>
    <w:p w14:paraId="74E51772" w14:textId="77777777" w:rsidR="00660B73" w:rsidRDefault="00660B73" w:rsidP="00660B73">
      <w:pPr>
        <w:pStyle w:val="Heading2"/>
      </w:pPr>
      <w:bookmarkStart w:id="9" w:name="_Toc47997256"/>
      <w:r>
        <w:t>Litter</w:t>
      </w:r>
      <w:bookmarkEnd w:id="9"/>
    </w:p>
    <w:p w14:paraId="574060E3" w14:textId="6E453238" w:rsidR="006B14E4" w:rsidRDefault="003C1880" w:rsidP="007A347F">
      <w:r>
        <w:t>The</w:t>
      </w:r>
      <w:r w:rsidR="00432860">
        <w:t>r</w:t>
      </w:r>
      <w:r>
        <w:t>e are substantial data for stormwater litter in the literature, but it focusses on descriptions of the litter components, discussions of how to monitor litter in receiving waters, the volume of litter (L/m</w:t>
      </w:r>
      <w:r w:rsidRPr="003C1880">
        <w:rPr>
          <w:vertAlign w:val="superscript"/>
        </w:rPr>
        <w:t>3</w:t>
      </w:r>
      <w:r>
        <w:t xml:space="preserve"> for example) in stormwater and receiving waters, and capture efficiency in screening devices</w:t>
      </w:r>
      <w:r w:rsidR="00E654E8">
        <w:t>, but few studies measured accumulation rates of litter in source areas</w:t>
      </w:r>
      <w:r>
        <w:t xml:space="preserve">. </w:t>
      </w:r>
      <w:r w:rsidR="00660B73">
        <w:t>The following lists some of the example litter accumulation rates for stormwater litter by land use. These values are from stormwater monitoring and not source area monitoring so do not differentiate accumulation and washoff processes. These could be used to calculate stormwater litter concentrations for rains having different dry antecedent periods (little to no data available for rain depth or intensity affecting the stormwater litter concentrations).</w:t>
      </w:r>
      <w:r w:rsidR="00326E32">
        <w:t xml:space="preserve"> These are example values and are expected to vary widely for different locations. Therefore, the user will need to enter these values, as appropriate.</w:t>
      </w:r>
    </w:p>
    <w:p w14:paraId="4FD15CC1" w14:textId="72E7495B" w:rsidR="006B14E4" w:rsidRDefault="006B14E4" w:rsidP="007A347F"/>
    <w:p w14:paraId="2DF61934" w14:textId="4141BBBC" w:rsidR="00E654E8" w:rsidRDefault="00E654E8" w:rsidP="007A347F">
      <w:r>
        <w:t>Armitage (2006) reviewed a few studies that had measured litter loadings. Melbourne, Australia, reported inner-city</w:t>
      </w:r>
      <w:r w:rsidR="00EF1318">
        <w:t xml:space="preserve"> suburban</w:t>
      </w:r>
      <w:r>
        <w:t xml:space="preserve"> litter loadings of 5 </w:t>
      </w:r>
      <w:proofErr w:type="spellStart"/>
      <w:r>
        <w:t>lb</w:t>
      </w:r>
      <w:r w:rsidR="00955C10">
        <w:t>s</w:t>
      </w:r>
      <w:proofErr w:type="spellEnd"/>
      <w:r>
        <w:t xml:space="preserve">/ac/yr, and New York City reported litter loadings of 45 </w:t>
      </w:r>
      <w:proofErr w:type="spellStart"/>
      <w:r>
        <w:t>lb</w:t>
      </w:r>
      <w:r w:rsidR="00955C10">
        <w:t>s</w:t>
      </w:r>
      <w:proofErr w:type="spellEnd"/>
      <w:r>
        <w:t>/ac/yr. Johannesburg</w:t>
      </w:r>
      <w:r w:rsidR="00235724">
        <w:t xml:space="preserve"> central business district</w:t>
      </w:r>
      <w:r>
        <w:t>, South Africa reported the same litter accumulation rate as New York City.</w:t>
      </w:r>
    </w:p>
    <w:p w14:paraId="51BC0938" w14:textId="35BA873B" w:rsidR="00E654E8" w:rsidRDefault="00E654E8" w:rsidP="007A347F"/>
    <w:p w14:paraId="4FE2ACC3" w14:textId="7896C9B7" w:rsidR="00E654E8" w:rsidRDefault="00E654E8" w:rsidP="007A347F">
      <w:r>
        <w:t xml:space="preserve">Cape Town, South Africa litter </w:t>
      </w:r>
      <w:r w:rsidR="00235724">
        <w:t xml:space="preserve">monitored </w:t>
      </w:r>
      <w:r>
        <w:t>loadings</w:t>
      </w:r>
      <w:r w:rsidR="00B67B42">
        <w:t xml:space="preserve"> (washoff)</w:t>
      </w:r>
    </w:p>
    <w:tbl>
      <w:tblPr>
        <w:tblStyle w:val="TableGrid"/>
        <w:tblW w:w="0" w:type="auto"/>
        <w:tblLook w:val="04A0" w:firstRow="1" w:lastRow="0" w:firstColumn="1" w:lastColumn="0" w:noHBand="0" w:noVBand="1"/>
      </w:tblPr>
      <w:tblGrid>
        <w:gridCol w:w="3595"/>
        <w:gridCol w:w="1080"/>
      </w:tblGrid>
      <w:tr w:rsidR="00E654E8" w14:paraId="21E576BC" w14:textId="77777777" w:rsidTr="00E654E8">
        <w:tc>
          <w:tcPr>
            <w:tcW w:w="3595" w:type="dxa"/>
          </w:tcPr>
          <w:p w14:paraId="7622A700" w14:textId="50C335A1" w:rsidR="00E654E8" w:rsidRDefault="00E654E8" w:rsidP="007A347F">
            <w:r>
              <w:t>Land Use</w:t>
            </w:r>
          </w:p>
        </w:tc>
        <w:tc>
          <w:tcPr>
            <w:tcW w:w="1080" w:type="dxa"/>
          </w:tcPr>
          <w:p w14:paraId="4D506FFF" w14:textId="35FA9BAD" w:rsidR="00E654E8" w:rsidRDefault="00E654E8" w:rsidP="007A347F">
            <w:proofErr w:type="spellStart"/>
            <w:r>
              <w:t>lb</w:t>
            </w:r>
            <w:r w:rsidR="00955C10">
              <w:t>s</w:t>
            </w:r>
            <w:proofErr w:type="spellEnd"/>
            <w:r>
              <w:t>/ac/yr</w:t>
            </w:r>
          </w:p>
        </w:tc>
      </w:tr>
      <w:tr w:rsidR="00E654E8" w14:paraId="2421D13E" w14:textId="69E23842" w:rsidTr="00E654E8">
        <w:tc>
          <w:tcPr>
            <w:tcW w:w="3595" w:type="dxa"/>
          </w:tcPr>
          <w:p w14:paraId="04346421" w14:textId="2221D307" w:rsidR="00E654E8" w:rsidRDefault="00E654E8" w:rsidP="007A347F">
            <w:r>
              <w:t>Medium density residential area</w:t>
            </w:r>
          </w:p>
        </w:tc>
        <w:tc>
          <w:tcPr>
            <w:tcW w:w="1080" w:type="dxa"/>
          </w:tcPr>
          <w:p w14:paraId="26952A93" w14:textId="269C951B" w:rsidR="00E654E8" w:rsidRDefault="00E654E8" w:rsidP="007A347F">
            <w:r>
              <w:t>5.2</w:t>
            </w:r>
          </w:p>
        </w:tc>
      </w:tr>
      <w:tr w:rsidR="00E654E8" w14:paraId="75F509F7" w14:textId="438F00C6" w:rsidTr="00E654E8">
        <w:tc>
          <w:tcPr>
            <w:tcW w:w="3595" w:type="dxa"/>
          </w:tcPr>
          <w:p w14:paraId="40650659" w14:textId="4B0C17F0" w:rsidR="00E654E8" w:rsidRDefault="00E654E8" w:rsidP="007A347F">
            <w:r>
              <w:t>Low density residential area</w:t>
            </w:r>
            <w:r w:rsidR="00235724">
              <w:t xml:space="preserve"> (high income)</w:t>
            </w:r>
          </w:p>
        </w:tc>
        <w:tc>
          <w:tcPr>
            <w:tcW w:w="1080" w:type="dxa"/>
          </w:tcPr>
          <w:p w14:paraId="601D8EAF" w14:textId="34FC7705" w:rsidR="00E654E8" w:rsidRDefault="00E654E8" w:rsidP="007A347F">
            <w:r>
              <w:t>0.2</w:t>
            </w:r>
          </w:p>
        </w:tc>
      </w:tr>
      <w:tr w:rsidR="00E654E8" w14:paraId="67BA9C81" w14:textId="68F7B8D9" w:rsidTr="00E654E8">
        <w:tc>
          <w:tcPr>
            <w:tcW w:w="3595" w:type="dxa"/>
          </w:tcPr>
          <w:p w14:paraId="548C2CC2" w14:textId="42B6FD9C" w:rsidR="00E654E8" w:rsidRDefault="00E654E8" w:rsidP="007A347F">
            <w:r>
              <w:t>Light industrial area</w:t>
            </w:r>
          </w:p>
        </w:tc>
        <w:tc>
          <w:tcPr>
            <w:tcW w:w="1080" w:type="dxa"/>
          </w:tcPr>
          <w:p w14:paraId="027B3E8B" w14:textId="3976D300" w:rsidR="00E654E8" w:rsidRDefault="00E654E8" w:rsidP="007A347F">
            <w:r>
              <w:t>44</w:t>
            </w:r>
          </w:p>
        </w:tc>
      </w:tr>
      <w:tr w:rsidR="00E654E8" w14:paraId="1AAB90D1" w14:textId="4D1B0894" w:rsidTr="00E654E8">
        <w:tc>
          <w:tcPr>
            <w:tcW w:w="3595" w:type="dxa"/>
          </w:tcPr>
          <w:p w14:paraId="7D12FDEA" w14:textId="30CCA1B3" w:rsidR="00E654E8" w:rsidRDefault="00E654E8" w:rsidP="007A347F">
            <w:r>
              <w:t>Central business district</w:t>
            </w:r>
          </w:p>
        </w:tc>
        <w:tc>
          <w:tcPr>
            <w:tcW w:w="1080" w:type="dxa"/>
          </w:tcPr>
          <w:p w14:paraId="2124E472" w14:textId="19632956" w:rsidR="00E654E8" w:rsidRDefault="00E654E8" w:rsidP="007A347F">
            <w:r>
              <w:t>44</w:t>
            </w:r>
          </w:p>
        </w:tc>
      </w:tr>
    </w:tbl>
    <w:p w14:paraId="71E20876" w14:textId="3303F5A4" w:rsidR="00E654E8" w:rsidRDefault="00E654E8" w:rsidP="007A347F"/>
    <w:p w14:paraId="39F35ED5" w14:textId="4889EB71" w:rsidR="00235724" w:rsidRDefault="00235724" w:rsidP="007A347F">
      <w:bookmarkStart w:id="10" w:name="_Hlk47993588"/>
    </w:p>
    <w:p w14:paraId="6E1A34A0" w14:textId="232F5BA6" w:rsidR="00235724" w:rsidRDefault="00235724" w:rsidP="007A347F">
      <w:r>
        <w:t>General Litter Loadings for South Africa</w:t>
      </w:r>
      <w:r w:rsidR="00B67B42">
        <w:t xml:space="preserve"> (washoff)</w:t>
      </w:r>
    </w:p>
    <w:tbl>
      <w:tblPr>
        <w:tblStyle w:val="TableGrid"/>
        <w:tblW w:w="0" w:type="auto"/>
        <w:tblLook w:val="04A0" w:firstRow="1" w:lastRow="0" w:firstColumn="1" w:lastColumn="0" w:noHBand="0" w:noVBand="1"/>
      </w:tblPr>
      <w:tblGrid>
        <w:gridCol w:w="3595"/>
        <w:gridCol w:w="1080"/>
      </w:tblGrid>
      <w:tr w:rsidR="00235724" w14:paraId="6F24AD63" w14:textId="43D9BBEE" w:rsidTr="00C61F3B">
        <w:tc>
          <w:tcPr>
            <w:tcW w:w="3595" w:type="dxa"/>
          </w:tcPr>
          <w:p w14:paraId="12335A91" w14:textId="7A486EFD" w:rsidR="00235724" w:rsidRDefault="00235724" w:rsidP="007A347F">
            <w:r>
              <w:t>Land Use</w:t>
            </w:r>
          </w:p>
        </w:tc>
        <w:tc>
          <w:tcPr>
            <w:tcW w:w="1080" w:type="dxa"/>
          </w:tcPr>
          <w:p w14:paraId="572630A2" w14:textId="0FB88CB4" w:rsidR="00235724" w:rsidRDefault="00235724" w:rsidP="007A347F">
            <w:proofErr w:type="spellStart"/>
            <w:r>
              <w:t>lb</w:t>
            </w:r>
            <w:r w:rsidR="00955C10">
              <w:t>s</w:t>
            </w:r>
            <w:proofErr w:type="spellEnd"/>
            <w:r>
              <w:t>/ac/yr</w:t>
            </w:r>
          </w:p>
        </w:tc>
      </w:tr>
      <w:tr w:rsidR="00235724" w14:paraId="100034AA" w14:textId="36803322" w:rsidTr="00C61F3B">
        <w:tc>
          <w:tcPr>
            <w:tcW w:w="3595" w:type="dxa"/>
          </w:tcPr>
          <w:p w14:paraId="6D1C9670" w14:textId="7D8BF2AA" w:rsidR="00235724" w:rsidRDefault="00235724" w:rsidP="007A347F">
            <w:r>
              <w:t>Low density residential</w:t>
            </w:r>
          </w:p>
        </w:tc>
        <w:tc>
          <w:tcPr>
            <w:tcW w:w="1080" w:type="dxa"/>
          </w:tcPr>
          <w:p w14:paraId="7CC4410B" w14:textId="7CE9720B" w:rsidR="00235724" w:rsidRDefault="00235724" w:rsidP="007A347F">
            <w:r>
              <w:t>1</w:t>
            </w:r>
          </w:p>
        </w:tc>
      </w:tr>
      <w:tr w:rsidR="00235724" w14:paraId="10290627" w14:textId="1755A42A" w:rsidTr="00C61F3B">
        <w:tc>
          <w:tcPr>
            <w:tcW w:w="3595" w:type="dxa"/>
          </w:tcPr>
          <w:p w14:paraId="72F1265C" w14:textId="47087D38" w:rsidR="00235724" w:rsidRDefault="00235724" w:rsidP="007A347F">
            <w:r>
              <w:t>Medium density residential</w:t>
            </w:r>
          </w:p>
        </w:tc>
        <w:tc>
          <w:tcPr>
            <w:tcW w:w="1080" w:type="dxa"/>
          </w:tcPr>
          <w:p w14:paraId="28599800" w14:textId="68A188D6" w:rsidR="00235724" w:rsidRDefault="00235724" w:rsidP="007A347F">
            <w:r>
              <w:t>15</w:t>
            </w:r>
          </w:p>
        </w:tc>
      </w:tr>
      <w:tr w:rsidR="00235724" w14:paraId="029EAD2C" w14:textId="2F36D861" w:rsidTr="00C61F3B">
        <w:tc>
          <w:tcPr>
            <w:tcW w:w="3595" w:type="dxa"/>
          </w:tcPr>
          <w:p w14:paraId="10DDCAF5" w14:textId="569BE3DC" w:rsidR="00235724" w:rsidRDefault="00235724" w:rsidP="007A347F">
            <w:r>
              <w:t>High density residential</w:t>
            </w:r>
          </w:p>
        </w:tc>
        <w:tc>
          <w:tcPr>
            <w:tcW w:w="1080" w:type="dxa"/>
          </w:tcPr>
          <w:p w14:paraId="27BFC2BE" w14:textId="012B07E7" w:rsidR="00235724" w:rsidRDefault="00235724" w:rsidP="007A347F">
            <w:r>
              <w:t>150</w:t>
            </w:r>
          </w:p>
        </w:tc>
      </w:tr>
      <w:tr w:rsidR="00235724" w14:paraId="172AF5E6" w14:textId="77777777" w:rsidTr="00C61F3B">
        <w:tc>
          <w:tcPr>
            <w:tcW w:w="3595" w:type="dxa"/>
          </w:tcPr>
          <w:p w14:paraId="202B4D6D" w14:textId="10ACE950" w:rsidR="00235724" w:rsidRDefault="00235724" w:rsidP="007A347F">
            <w:r>
              <w:t>Manufacturing industrial areas</w:t>
            </w:r>
          </w:p>
        </w:tc>
        <w:tc>
          <w:tcPr>
            <w:tcW w:w="1080" w:type="dxa"/>
          </w:tcPr>
          <w:p w14:paraId="38461482" w14:textId="368DE373" w:rsidR="00235724" w:rsidRDefault="00235724" w:rsidP="007A347F">
            <w:r>
              <w:t>75</w:t>
            </w:r>
          </w:p>
        </w:tc>
      </w:tr>
      <w:tr w:rsidR="00235724" w14:paraId="09E4DD10" w14:textId="77777777" w:rsidTr="00C61F3B">
        <w:tc>
          <w:tcPr>
            <w:tcW w:w="3595" w:type="dxa"/>
          </w:tcPr>
          <w:p w14:paraId="0D74A24E" w14:textId="0C74415C" w:rsidR="00235724" w:rsidRDefault="00235724" w:rsidP="007A347F">
            <w:r>
              <w:t>Offices</w:t>
            </w:r>
          </w:p>
        </w:tc>
        <w:tc>
          <w:tcPr>
            <w:tcW w:w="1080" w:type="dxa"/>
          </w:tcPr>
          <w:p w14:paraId="4E83386B" w14:textId="7D2C9634" w:rsidR="00235724" w:rsidRDefault="00235724" w:rsidP="007A347F">
            <w:r>
              <w:t>50</w:t>
            </w:r>
          </w:p>
        </w:tc>
      </w:tr>
      <w:tr w:rsidR="00235724" w14:paraId="2F058103" w14:textId="77777777" w:rsidTr="00C61F3B">
        <w:tc>
          <w:tcPr>
            <w:tcW w:w="3595" w:type="dxa"/>
          </w:tcPr>
          <w:p w14:paraId="38170670" w14:textId="6E4D0871" w:rsidR="00235724" w:rsidRDefault="00235724" w:rsidP="007A347F">
            <w:r>
              <w:t>Schools</w:t>
            </w:r>
          </w:p>
        </w:tc>
        <w:tc>
          <w:tcPr>
            <w:tcW w:w="1080" w:type="dxa"/>
          </w:tcPr>
          <w:p w14:paraId="665ECD01" w14:textId="7E2D3AEE" w:rsidR="00235724" w:rsidRDefault="00235724" w:rsidP="007A347F">
            <w:r>
              <w:t>100</w:t>
            </w:r>
          </w:p>
        </w:tc>
      </w:tr>
    </w:tbl>
    <w:p w14:paraId="542A7772" w14:textId="5E48DBBF" w:rsidR="00E654E8" w:rsidRDefault="00E654E8" w:rsidP="007A347F"/>
    <w:bookmarkEnd w:id="10"/>
    <w:p w14:paraId="683218E9" w14:textId="77777777" w:rsidR="00235724" w:rsidRDefault="00235724" w:rsidP="00454EC6"/>
    <w:p w14:paraId="64349742" w14:textId="5CB6F0BE" w:rsidR="00454EC6" w:rsidRDefault="00454EC6" w:rsidP="00454EC6">
      <w:r>
        <w:t>Freeway litter accumulation rates (from UCLA)</w:t>
      </w:r>
      <w:r w:rsidR="00B67B42">
        <w:t xml:space="preserve"> (washoff)</w:t>
      </w:r>
    </w:p>
    <w:tbl>
      <w:tblPr>
        <w:tblStyle w:val="TableGrid"/>
        <w:tblW w:w="0" w:type="auto"/>
        <w:tblLook w:val="04A0" w:firstRow="1" w:lastRow="0" w:firstColumn="1" w:lastColumn="0" w:noHBand="0" w:noVBand="1"/>
      </w:tblPr>
      <w:tblGrid>
        <w:gridCol w:w="1073"/>
        <w:gridCol w:w="1440"/>
        <w:gridCol w:w="2070"/>
      </w:tblGrid>
      <w:tr w:rsidR="001D3D21" w:rsidRPr="000415A4" w14:paraId="338F6BB1" w14:textId="77777777" w:rsidTr="001D3D21">
        <w:tc>
          <w:tcPr>
            <w:tcW w:w="1073" w:type="dxa"/>
            <w:noWrap/>
            <w:hideMark/>
          </w:tcPr>
          <w:p w14:paraId="509B9BF6" w14:textId="2FD957FC" w:rsidR="001D3D21" w:rsidRPr="000415A4" w:rsidRDefault="00326E32" w:rsidP="00454EC6">
            <w:r>
              <w:t>freeways</w:t>
            </w:r>
          </w:p>
        </w:tc>
        <w:tc>
          <w:tcPr>
            <w:tcW w:w="1440" w:type="dxa"/>
            <w:hideMark/>
          </w:tcPr>
          <w:p w14:paraId="304E3561" w14:textId="5238311E" w:rsidR="001D3D21" w:rsidRPr="000415A4" w:rsidRDefault="001D3D21" w:rsidP="00454EC6">
            <w:r w:rsidRPr="000415A4">
              <w:t>litter</w:t>
            </w:r>
            <w:r>
              <w:t xml:space="preserve"> </w:t>
            </w:r>
            <w:r w:rsidR="00326E32">
              <w:t xml:space="preserve">(wet) </w:t>
            </w:r>
            <w:r>
              <w:t>(</w:t>
            </w:r>
            <w:proofErr w:type="spellStart"/>
            <w:r>
              <w:t>lbs</w:t>
            </w:r>
            <w:proofErr w:type="spellEnd"/>
            <w:r>
              <w:t>/ac/yr)</w:t>
            </w:r>
          </w:p>
        </w:tc>
        <w:tc>
          <w:tcPr>
            <w:tcW w:w="2070" w:type="dxa"/>
          </w:tcPr>
          <w:p w14:paraId="1C779B59" w14:textId="78D764D3" w:rsidR="001D3D21" w:rsidRPr="000415A4" w:rsidRDefault="001D3D21" w:rsidP="00454EC6">
            <w:r>
              <w:t xml:space="preserve">litter </w:t>
            </w:r>
            <w:r w:rsidR="00326E32">
              <w:t xml:space="preserve">(wet) </w:t>
            </w:r>
            <w:r>
              <w:t>(</w:t>
            </w:r>
            <w:proofErr w:type="spellStart"/>
            <w:r>
              <w:t>lbs</w:t>
            </w:r>
            <w:proofErr w:type="spellEnd"/>
            <w:r>
              <w:t>/curb-mi/yr)</w:t>
            </w:r>
          </w:p>
        </w:tc>
      </w:tr>
      <w:tr w:rsidR="001D3D21" w:rsidRPr="000415A4" w14:paraId="39BE0B2A" w14:textId="77777777" w:rsidTr="001D3D21">
        <w:tc>
          <w:tcPr>
            <w:tcW w:w="1073" w:type="dxa"/>
            <w:noWrap/>
            <w:hideMark/>
          </w:tcPr>
          <w:p w14:paraId="20232E49" w14:textId="2BA35909" w:rsidR="001D3D21" w:rsidRPr="000415A4" w:rsidRDefault="001D3D21" w:rsidP="00454EC6">
            <w:r>
              <w:t>average</w:t>
            </w:r>
          </w:p>
        </w:tc>
        <w:tc>
          <w:tcPr>
            <w:tcW w:w="1440" w:type="dxa"/>
            <w:noWrap/>
            <w:hideMark/>
          </w:tcPr>
          <w:p w14:paraId="7B17A2BD" w14:textId="77777777" w:rsidR="001D3D21" w:rsidRPr="000415A4" w:rsidRDefault="001D3D21" w:rsidP="00454EC6">
            <w:r w:rsidRPr="0025218B">
              <w:t>0.55</w:t>
            </w:r>
          </w:p>
        </w:tc>
        <w:tc>
          <w:tcPr>
            <w:tcW w:w="2070" w:type="dxa"/>
            <w:noWrap/>
          </w:tcPr>
          <w:p w14:paraId="07AAAD11" w14:textId="64A7EDCB" w:rsidR="001D3D21" w:rsidRPr="000415A4" w:rsidRDefault="001D3D21" w:rsidP="00454EC6">
            <w:r>
              <w:t>13</w:t>
            </w:r>
          </w:p>
        </w:tc>
      </w:tr>
      <w:tr w:rsidR="001D3D21" w:rsidRPr="000415A4" w14:paraId="05A645C9" w14:textId="77777777" w:rsidTr="00454EC6">
        <w:tc>
          <w:tcPr>
            <w:tcW w:w="1073" w:type="dxa"/>
            <w:noWrap/>
          </w:tcPr>
          <w:p w14:paraId="4A7EAEA5" w14:textId="349B8078" w:rsidR="001D3D21" w:rsidRPr="000415A4" w:rsidRDefault="001D3D21" w:rsidP="00454EC6">
            <w:r w:rsidRPr="000415A4">
              <w:rPr>
                <w:rFonts w:ascii="Calibri" w:eastAsia="Times New Roman" w:hAnsi="Calibri" w:cs="Calibri"/>
                <w:color w:val="000000"/>
              </w:rPr>
              <w:t>COV</w:t>
            </w:r>
          </w:p>
        </w:tc>
        <w:tc>
          <w:tcPr>
            <w:tcW w:w="1440" w:type="dxa"/>
            <w:noWrap/>
          </w:tcPr>
          <w:p w14:paraId="60847B5B" w14:textId="77777777" w:rsidR="001D3D21" w:rsidRPr="000415A4" w:rsidRDefault="001D3D21" w:rsidP="00454EC6">
            <w:r w:rsidRPr="000415A4">
              <w:rPr>
                <w:rFonts w:ascii="Calibri" w:eastAsia="Times New Roman" w:hAnsi="Calibri" w:cs="Calibri"/>
                <w:color w:val="000000"/>
              </w:rPr>
              <w:t>1.08</w:t>
            </w:r>
          </w:p>
        </w:tc>
        <w:tc>
          <w:tcPr>
            <w:tcW w:w="2070" w:type="dxa"/>
            <w:noWrap/>
          </w:tcPr>
          <w:p w14:paraId="2181A511" w14:textId="74261C16" w:rsidR="001D3D21" w:rsidRPr="000415A4" w:rsidRDefault="001D3D21" w:rsidP="00454EC6">
            <w:r>
              <w:t>1.08</w:t>
            </w:r>
          </w:p>
        </w:tc>
      </w:tr>
    </w:tbl>
    <w:p w14:paraId="56CFE3DE" w14:textId="77777777" w:rsidR="00454EC6" w:rsidRDefault="00454EC6" w:rsidP="00454EC6"/>
    <w:p w14:paraId="0DE06432" w14:textId="5EC7034F" w:rsidR="006B14E4" w:rsidRDefault="006B14E4" w:rsidP="007A347F"/>
    <w:p w14:paraId="4C6770E3" w14:textId="2F1BB621" w:rsidR="005F4F60" w:rsidRDefault="005F4F60" w:rsidP="007A347F">
      <w:r>
        <w:t xml:space="preserve">Litter entering stormwater likely originates mostly from streets (use the </w:t>
      </w:r>
      <w:proofErr w:type="spellStart"/>
      <w:r>
        <w:t>lbs</w:t>
      </w:r>
      <w:proofErr w:type="spellEnd"/>
      <w:r>
        <w:t xml:space="preserve">/curb-mi values) and paved parking/storage areas (use the </w:t>
      </w:r>
      <w:proofErr w:type="spellStart"/>
      <w:r>
        <w:t>lbs</w:t>
      </w:r>
      <w:proofErr w:type="spellEnd"/>
      <w:r>
        <w:t>/ac/yr).</w:t>
      </w:r>
    </w:p>
    <w:p w14:paraId="5CE881C3" w14:textId="77777777" w:rsidR="005F4F60" w:rsidRDefault="005F4F60" w:rsidP="007A347F"/>
    <w:p w14:paraId="410444FF" w14:textId="4349E63C" w:rsidR="00454EC6" w:rsidRDefault="00326E32" w:rsidP="007A347F">
      <w:r>
        <w:t>Most of the litter by volume is likely in the “floatable” category (plastics), with specific gravities close to 1.0 for some items. Unlike organic debris, these would not become water-logged and sink, but items such as plastic bags, bottles, and cans can hold air, which may be displaced with water and sink (especially cans</w:t>
      </w:r>
      <w:r w:rsidR="00955C10">
        <w:t>, high-density plastics,</w:t>
      </w:r>
      <w:r>
        <w:t xml:space="preserve"> and glass bottles).  </w:t>
      </w:r>
    </w:p>
    <w:p w14:paraId="1054D55E" w14:textId="5526D7B2" w:rsidR="008C7351" w:rsidRDefault="008C7351" w:rsidP="007A347F"/>
    <w:p w14:paraId="4E2D9AFC" w14:textId="22FDBF0A" w:rsidR="005F4F60" w:rsidRDefault="005F4F60" w:rsidP="007A347F">
      <w:bookmarkStart w:id="11" w:name="_Hlk47994482"/>
      <w:r>
        <w:t>Stormwater controls for litter in stormwater include the following estimates:</w:t>
      </w:r>
    </w:p>
    <w:p w14:paraId="74268CFF" w14:textId="19E92F27" w:rsidR="00295B3E" w:rsidRDefault="008C7351" w:rsidP="00295B3E">
      <w:pPr>
        <w:pStyle w:val="ListParagraph"/>
        <w:numPr>
          <w:ilvl w:val="0"/>
          <w:numId w:val="33"/>
        </w:numPr>
        <w:rPr>
          <w:rFonts w:asciiTheme="minorHAnsi" w:hAnsiTheme="minorHAnsi" w:cstheme="minorHAnsi"/>
          <w:sz w:val="22"/>
        </w:rPr>
      </w:pPr>
      <w:r w:rsidRPr="00295B3E">
        <w:rPr>
          <w:rFonts w:asciiTheme="minorHAnsi" w:hAnsiTheme="minorHAnsi" w:cstheme="minorHAnsi"/>
          <w:sz w:val="22"/>
        </w:rPr>
        <w:t xml:space="preserve">Hooded catchbasins can remove 54 to 80% of the </w:t>
      </w:r>
      <w:r w:rsidR="00955C10" w:rsidRPr="00295B3E">
        <w:rPr>
          <w:rFonts w:asciiTheme="minorHAnsi" w:hAnsiTheme="minorHAnsi" w:cstheme="minorHAnsi"/>
          <w:sz w:val="22"/>
        </w:rPr>
        <w:t>low-density</w:t>
      </w:r>
      <w:r w:rsidRPr="00295B3E">
        <w:rPr>
          <w:rFonts w:asciiTheme="minorHAnsi" w:hAnsiTheme="minorHAnsi" w:cstheme="minorHAnsi"/>
          <w:sz w:val="22"/>
        </w:rPr>
        <w:t xml:space="preserve"> litter </w:t>
      </w:r>
      <w:proofErr w:type="gramStart"/>
      <w:r w:rsidRPr="00295B3E">
        <w:rPr>
          <w:rFonts w:asciiTheme="minorHAnsi" w:hAnsiTheme="minorHAnsi" w:cstheme="minorHAnsi"/>
          <w:sz w:val="22"/>
        </w:rPr>
        <w:t>materials, but</w:t>
      </w:r>
      <w:proofErr w:type="gramEnd"/>
      <w:r w:rsidRPr="00295B3E">
        <w:rPr>
          <w:rFonts w:asciiTheme="minorHAnsi" w:hAnsiTheme="minorHAnsi" w:cstheme="minorHAnsi"/>
          <w:sz w:val="22"/>
        </w:rPr>
        <w:t xml:space="preserve"> could be much less. </w:t>
      </w:r>
    </w:p>
    <w:p w14:paraId="4BE8756D" w14:textId="1CB8AF37" w:rsidR="008C7351" w:rsidRPr="00295B3E" w:rsidRDefault="008C7351" w:rsidP="00295B3E">
      <w:pPr>
        <w:pStyle w:val="ListParagraph"/>
        <w:numPr>
          <w:ilvl w:val="0"/>
          <w:numId w:val="33"/>
        </w:numPr>
        <w:rPr>
          <w:rFonts w:asciiTheme="minorHAnsi" w:hAnsiTheme="minorHAnsi" w:cstheme="minorHAnsi"/>
          <w:sz w:val="22"/>
        </w:rPr>
      </w:pPr>
      <w:r w:rsidRPr="00295B3E">
        <w:rPr>
          <w:rFonts w:asciiTheme="minorHAnsi" w:hAnsiTheme="minorHAnsi" w:cstheme="minorHAnsi"/>
          <w:sz w:val="22"/>
        </w:rPr>
        <w:t>Screens would capture 100% of the gross solids in the stormwater that pass through the screens, but much less for any bypass flows (such as like the hooded catchbasins).</w:t>
      </w:r>
    </w:p>
    <w:p w14:paraId="5FAF8E71" w14:textId="633F8B4C" w:rsidR="008C7351" w:rsidRPr="00295B3E" w:rsidRDefault="008C7351" w:rsidP="00295B3E">
      <w:pPr>
        <w:pStyle w:val="ListParagraph"/>
        <w:numPr>
          <w:ilvl w:val="0"/>
          <w:numId w:val="33"/>
        </w:numPr>
        <w:rPr>
          <w:rFonts w:asciiTheme="minorHAnsi" w:hAnsiTheme="minorHAnsi" w:cstheme="minorHAnsi"/>
          <w:sz w:val="22"/>
        </w:rPr>
      </w:pPr>
      <w:r w:rsidRPr="00295B3E">
        <w:rPr>
          <w:rFonts w:asciiTheme="minorHAnsi" w:hAnsiTheme="minorHAnsi" w:cstheme="minorHAnsi"/>
          <w:sz w:val="22"/>
        </w:rPr>
        <w:t xml:space="preserve">Street cleaning </w:t>
      </w:r>
      <w:r w:rsidR="005F4F60" w:rsidRPr="00295B3E">
        <w:rPr>
          <w:rFonts w:asciiTheme="minorHAnsi" w:hAnsiTheme="minorHAnsi" w:cstheme="minorHAnsi"/>
          <w:sz w:val="22"/>
        </w:rPr>
        <w:t>removal of gross solids has been reported to be 70 to 90% for high loads and streets in good condition, and as low as 40% for low loads and streets in rougher condition.</w:t>
      </w:r>
    </w:p>
    <w:bookmarkEnd w:id="11"/>
    <w:p w14:paraId="1A53C6CE" w14:textId="1AFE9CC9" w:rsidR="006B14E4" w:rsidRDefault="006B14E4" w:rsidP="007A347F"/>
    <w:p w14:paraId="34D19D97" w14:textId="534704C3" w:rsidR="006B14E4" w:rsidRDefault="00295B3E" w:rsidP="00295B3E">
      <w:pPr>
        <w:pStyle w:val="Heading2"/>
      </w:pPr>
      <w:bookmarkStart w:id="12" w:name="_Toc47997257"/>
      <w:r>
        <w:lastRenderedPageBreak/>
        <w:t>Organic Debris (Leaves)</w:t>
      </w:r>
      <w:bookmarkEnd w:id="12"/>
    </w:p>
    <w:p w14:paraId="668E7C7D" w14:textId="5771C47B" w:rsidR="00295B3E" w:rsidRDefault="00ED069B" w:rsidP="007A347F">
      <w:r>
        <w:t xml:space="preserve">Few accumulation rates for organic debris are available. One example near Perth, Australia, reported catchbasin insert captures of vegetation material of 529 lb/curb-mile/yr, or 53 lb/ac/yr in a downtown commercial area. </w:t>
      </w:r>
      <w:r w:rsidR="002C453E">
        <w:t xml:space="preserve">North Carolina State </w:t>
      </w:r>
      <w:r w:rsidR="00DB6D5C">
        <w:t xml:space="preserve">and UCLA </w:t>
      </w:r>
      <w:r w:rsidR="002C453E">
        <w:t xml:space="preserve">research identified the following organic debris rates in </w:t>
      </w:r>
      <w:r w:rsidR="00DB6D5C">
        <w:t>different</w:t>
      </w:r>
      <w:r w:rsidR="002C453E">
        <w:t xml:space="preserve"> land uses:</w:t>
      </w:r>
    </w:p>
    <w:p w14:paraId="6194805C" w14:textId="77777777" w:rsidR="00295B3E" w:rsidRDefault="00295B3E" w:rsidP="007A347F"/>
    <w:p w14:paraId="0026395B" w14:textId="7336EF62" w:rsidR="002C453E" w:rsidRDefault="002C453E" w:rsidP="002C453E">
      <w:r>
        <w:t>Downtown commercial area vegetation debris accumulations in stormwater (from NC State)</w:t>
      </w:r>
      <w:r w:rsidR="00B67B42">
        <w:t xml:space="preserve"> (washoff)</w:t>
      </w:r>
    </w:p>
    <w:tbl>
      <w:tblPr>
        <w:tblStyle w:val="TableGrid"/>
        <w:tblW w:w="0" w:type="auto"/>
        <w:tblLook w:val="04A0" w:firstRow="1" w:lastRow="0" w:firstColumn="1" w:lastColumn="0" w:noHBand="0" w:noVBand="1"/>
      </w:tblPr>
      <w:tblGrid>
        <w:gridCol w:w="1440"/>
        <w:gridCol w:w="2335"/>
        <w:gridCol w:w="2430"/>
      </w:tblGrid>
      <w:tr w:rsidR="002C453E" w:rsidRPr="00F108F3" w14:paraId="741DBE61" w14:textId="77777777" w:rsidTr="006B0DDF">
        <w:tc>
          <w:tcPr>
            <w:tcW w:w="1440" w:type="dxa"/>
            <w:hideMark/>
          </w:tcPr>
          <w:p w14:paraId="55730F34" w14:textId="77777777" w:rsidR="002C453E" w:rsidRPr="00F108F3" w:rsidRDefault="002C453E" w:rsidP="006B0DDF">
            <w:r w:rsidRPr="00F108F3">
              <w:t>Downtown</w:t>
            </w:r>
          </w:p>
        </w:tc>
        <w:tc>
          <w:tcPr>
            <w:tcW w:w="2335" w:type="dxa"/>
            <w:hideMark/>
          </w:tcPr>
          <w:p w14:paraId="3A1B321B" w14:textId="77777777" w:rsidR="002C453E" w:rsidRPr="00F108F3" w:rsidRDefault="002C453E" w:rsidP="006B0DDF">
            <w:r w:rsidRPr="00F108F3">
              <w:t xml:space="preserve">approx. total load (dry </w:t>
            </w:r>
            <w:proofErr w:type="spellStart"/>
            <w:r w:rsidRPr="00F108F3">
              <w:t>lbs</w:t>
            </w:r>
            <w:proofErr w:type="spellEnd"/>
            <w:r w:rsidRPr="00F108F3">
              <w:t>/ac/yr)</w:t>
            </w:r>
          </w:p>
        </w:tc>
        <w:tc>
          <w:tcPr>
            <w:tcW w:w="2430" w:type="dxa"/>
            <w:hideMark/>
          </w:tcPr>
          <w:p w14:paraId="405E1378" w14:textId="77777777" w:rsidR="002C453E" w:rsidRPr="00F108F3" w:rsidRDefault="002C453E" w:rsidP="006B0DDF">
            <w:r w:rsidRPr="00F108F3">
              <w:t xml:space="preserve">approx. total load (dry </w:t>
            </w:r>
            <w:proofErr w:type="spellStart"/>
            <w:r w:rsidRPr="00F108F3">
              <w:t>lbs</w:t>
            </w:r>
            <w:proofErr w:type="spellEnd"/>
            <w:r w:rsidRPr="00F108F3">
              <w:t>/curb-mi/yr)</w:t>
            </w:r>
          </w:p>
        </w:tc>
      </w:tr>
      <w:tr w:rsidR="002C453E" w:rsidRPr="00F108F3" w14:paraId="3D21ADEA" w14:textId="77777777" w:rsidTr="006B0DDF">
        <w:tc>
          <w:tcPr>
            <w:tcW w:w="1440" w:type="dxa"/>
            <w:noWrap/>
            <w:hideMark/>
          </w:tcPr>
          <w:p w14:paraId="341D7CA2" w14:textId="77777777" w:rsidR="002C453E" w:rsidRPr="00F108F3" w:rsidRDefault="002C453E" w:rsidP="006B0DDF">
            <w:r w:rsidRPr="00F108F3">
              <w:t>average</w:t>
            </w:r>
          </w:p>
        </w:tc>
        <w:tc>
          <w:tcPr>
            <w:tcW w:w="2335" w:type="dxa"/>
            <w:noWrap/>
            <w:hideMark/>
          </w:tcPr>
          <w:p w14:paraId="6A43342E" w14:textId="77777777" w:rsidR="002C453E" w:rsidRPr="00F108F3" w:rsidRDefault="002C453E" w:rsidP="006B0DDF">
            <w:r w:rsidRPr="00F108F3">
              <w:t>124</w:t>
            </w:r>
          </w:p>
        </w:tc>
        <w:tc>
          <w:tcPr>
            <w:tcW w:w="2430" w:type="dxa"/>
            <w:noWrap/>
            <w:hideMark/>
          </w:tcPr>
          <w:p w14:paraId="2F35C70B" w14:textId="77777777" w:rsidR="002C453E" w:rsidRPr="00F108F3" w:rsidRDefault="002C453E" w:rsidP="006B0DDF">
            <w:r w:rsidRPr="00F108F3">
              <w:t>1,554</w:t>
            </w:r>
          </w:p>
        </w:tc>
      </w:tr>
      <w:tr w:rsidR="002C453E" w:rsidRPr="00F108F3" w14:paraId="78C244F9" w14:textId="77777777" w:rsidTr="006B0DDF">
        <w:tc>
          <w:tcPr>
            <w:tcW w:w="1440" w:type="dxa"/>
            <w:noWrap/>
            <w:hideMark/>
          </w:tcPr>
          <w:p w14:paraId="5019B755" w14:textId="77777777" w:rsidR="002C453E" w:rsidRPr="00F108F3" w:rsidRDefault="002C453E" w:rsidP="006B0DDF">
            <w:r w:rsidRPr="00F108F3">
              <w:t>COV</w:t>
            </w:r>
          </w:p>
        </w:tc>
        <w:tc>
          <w:tcPr>
            <w:tcW w:w="2335" w:type="dxa"/>
            <w:noWrap/>
            <w:hideMark/>
          </w:tcPr>
          <w:p w14:paraId="059B231B" w14:textId="77777777" w:rsidR="002C453E" w:rsidRPr="00F108F3" w:rsidRDefault="002C453E" w:rsidP="006B0DDF">
            <w:r>
              <w:t>0.59</w:t>
            </w:r>
          </w:p>
        </w:tc>
        <w:tc>
          <w:tcPr>
            <w:tcW w:w="2430" w:type="dxa"/>
            <w:noWrap/>
            <w:hideMark/>
          </w:tcPr>
          <w:p w14:paraId="2B9E7383" w14:textId="77777777" w:rsidR="002C453E" w:rsidRPr="00F108F3" w:rsidRDefault="002C453E" w:rsidP="006B0DDF">
            <w:r>
              <w:t>0.59</w:t>
            </w:r>
          </w:p>
        </w:tc>
      </w:tr>
    </w:tbl>
    <w:p w14:paraId="4FDD033C" w14:textId="77777777" w:rsidR="002C453E" w:rsidRDefault="002C453E" w:rsidP="002C453E"/>
    <w:p w14:paraId="6CD1FB85" w14:textId="77777777" w:rsidR="002C453E" w:rsidRDefault="002C453E" w:rsidP="002C453E"/>
    <w:p w14:paraId="4EAB1EA4" w14:textId="706D9C69" w:rsidR="002C453E" w:rsidRDefault="002C453E" w:rsidP="002C453E">
      <w:r>
        <w:t>Low density residential area vegetation debris accumulations in stormwater (from NC State)</w:t>
      </w:r>
      <w:r w:rsidR="00B67B42">
        <w:t xml:space="preserve"> (washoff)</w:t>
      </w:r>
    </w:p>
    <w:tbl>
      <w:tblPr>
        <w:tblStyle w:val="TableGrid"/>
        <w:tblW w:w="0" w:type="auto"/>
        <w:tblLook w:val="04A0" w:firstRow="1" w:lastRow="0" w:firstColumn="1" w:lastColumn="0" w:noHBand="0" w:noVBand="1"/>
      </w:tblPr>
      <w:tblGrid>
        <w:gridCol w:w="1440"/>
        <w:gridCol w:w="2335"/>
        <w:gridCol w:w="2430"/>
      </w:tblGrid>
      <w:tr w:rsidR="002C453E" w:rsidRPr="00F108F3" w14:paraId="080D2A39" w14:textId="77777777" w:rsidTr="006B0DDF">
        <w:tc>
          <w:tcPr>
            <w:tcW w:w="1440" w:type="dxa"/>
            <w:hideMark/>
          </w:tcPr>
          <w:p w14:paraId="15C36733" w14:textId="77777777" w:rsidR="002C453E" w:rsidRPr="00F108F3" w:rsidRDefault="002C453E" w:rsidP="006B0DDF">
            <w:r w:rsidRPr="00F108F3">
              <w:t xml:space="preserve">low density </w:t>
            </w:r>
            <w:proofErr w:type="spellStart"/>
            <w:r w:rsidRPr="00F108F3">
              <w:t>resid</w:t>
            </w:r>
            <w:proofErr w:type="spellEnd"/>
          </w:p>
        </w:tc>
        <w:tc>
          <w:tcPr>
            <w:tcW w:w="2335" w:type="dxa"/>
            <w:hideMark/>
          </w:tcPr>
          <w:p w14:paraId="045ADF68" w14:textId="77777777" w:rsidR="002C453E" w:rsidRPr="00F108F3" w:rsidRDefault="002C453E" w:rsidP="006B0DDF">
            <w:r w:rsidRPr="00F108F3">
              <w:t xml:space="preserve">approx. total load (dry </w:t>
            </w:r>
            <w:proofErr w:type="spellStart"/>
            <w:r w:rsidRPr="00F108F3">
              <w:t>lbs</w:t>
            </w:r>
            <w:proofErr w:type="spellEnd"/>
            <w:r w:rsidRPr="00F108F3">
              <w:t>/ac/yr)</w:t>
            </w:r>
          </w:p>
        </w:tc>
        <w:tc>
          <w:tcPr>
            <w:tcW w:w="2430" w:type="dxa"/>
            <w:hideMark/>
          </w:tcPr>
          <w:p w14:paraId="2D393E06" w14:textId="77777777" w:rsidR="002C453E" w:rsidRPr="00F108F3" w:rsidRDefault="002C453E" w:rsidP="006B0DDF">
            <w:r w:rsidRPr="00F108F3">
              <w:t xml:space="preserve">approx. total load (dry </w:t>
            </w:r>
            <w:proofErr w:type="spellStart"/>
            <w:r w:rsidRPr="00F108F3">
              <w:t>lbs</w:t>
            </w:r>
            <w:proofErr w:type="spellEnd"/>
            <w:r w:rsidRPr="00F108F3">
              <w:t>/curb-mi/yr)</w:t>
            </w:r>
          </w:p>
        </w:tc>
      </w:tr>
      <w:tr w:rsidR="002C453E" w:rsidRPr="00F108F3" w14:paraId="2A641DB3" w14:textId="77777777" w:rsidTr="006B0DDF">
        <w:tc>
          <w:tcPr>
            <w:tcW w:w="1440" w:type="dxa"/>
            <w:noWrap/>
            <w:hideMark/>
          </w:tcPr>
          <w:p w14:paraId="7C198F77" w14:textId="77777777" w:rsidR="002C453E" w:rsidRPr="00F108F3" w:rsidRDefault="002C453E" w:rsidP="006B0DDF">
            <w:r w:rsidRPr="00F108F3">
              <w:t>average</w:t>
            </w:r>
          </w:p>
        </w:tc>
        <w:tc>
          <w:tcPr>
            <w:tcW w:w="2335" w:type="dxa"/>
            <w:noWrap/>
            <w:hideMark/>
          </w:tcPr>
          <w:p w14:paraId="7BA1C25C" w14:textId="77777777" w:rsidR="002C453E" w:rsidRPr="00F108F3" w:rsidRDefault="002C453E" w:rsidP="006B0DDF">
            <w:r w:rsidRPr="00F108F3">
              <w:t>69</w:t>
            </w:r>
          </w:p>
        </w:tc>
        <w:tc>
          <w:tcPr>
            <w:tcW w:w="2430" w:type="dxa"/>
            <w:noWrap/>
            <w:hideMark/>
          </w:tcPr>
          <w:p w14:paraId="07AA46A0" w14:textId="77777777" w:rsidR="002C453E" w:rsidRPr="00F108F3" w:rsidRDefault="002C453E" w:rsidP="006B0DDF">
            <w:r w:rsidRPr="00F108F3">
              <w:t>689</w:t>
            </w:r>
          </w:p>
        </w:tc>
      </w:tr>
      <w:tr w:rsidR="002C453E" w:rsidRPr="00F108F3" w14:paraId="6D015BC1" w14:textId="77777777" w:rsidTr="006B0DDF">
        <w:tc>
          <w:tcPr>
            <w:tcW w:w="1440" w:type="dxa"/>
            <w:noWrap/>
            <w:hideMark/>
          </w:tcPr>
          <w:p w14:paraId="5DD430FF" w14:textId="77777777" w:rsidR="002C453E" w:rsidRPr="00F108F3" w:rsidRDefault="002C453E" w:rsidP="006B0DDF">
            <w:r w:rsidRPr="00F108F3">
              <w:t>COV</w:t>
            </w:r>
          </w:p>
        </w:tc>
        <w:tc>
          <w:tcPr>
            <w:tcW w:w="2335" w:type="dxa"/>
            <w:noWrap/>
            <w:hideMark/>
          </w:tcPr>
          <w:p w14:paraId="30687FBA" w14:textId="77777777" w:rsidR="002C453E" w:rsidRPr="00F108F3" w:rsidRDefault="002C453E" w:rsidP="006B0DDF">
            <w:r>
              <w:t>0.40</w:t>
            </w:r>
          </w:p>
        </w:tc>
        <w:tc>
          <w:tcPr>
            <w:tcW w:w="2430" w:type="dxa"/>
            <w:noWrap/>
            <w:hideMark/>
          </w:tcPr>
          <w:p w14:paraId="33F8DB49" w14:textId="77777777" w:rsidR="002C453E" w:rsidRPr="00F108F3" w:rsidRDefault="002C453E" w:rsidP="006B0DDF">
            <w:r>
              <w:t>0.40</w:t>
            </w:r>
          </w:p>
        </w:tc>
      </w:tr>
    </w:tbl>
    <w:p w14:paraId="6829EBF4" w14:textId="77777777" w:rsidR="002C453E" w:rsidRDefault="002C453E" w:rsidP="002C453E"/>
    <w:p w14:paraId="758E417C" w14:textId="6D732F06" w:rsidR="00B1684C" w:rsidRDefault="00B1684C" w:rsidP="007A347F"/>
    <w:p w14:paraId="6784126F" w14:textId="0D0D6DFD" w:rsidR="006B0DDF" w:rsidRDefault="00DB6D5C" w:rsidP="006B0DDF">
      <w:r>
        <w:t>Freeway vegetation (wet) debris accumulation rate (from UCLA)</w:t>
      </w:r>
      <w:r w:rsidR="00B67B42">
        <w:t xml:space="preserve"> (washoff)</w:t>
      </w:r>
    </w:p>
    <w:tbl>
      <w:tblPr>
        <w:tblStyle w:val="TableGrid"/>
        <w:tblW w:w="0" w:type="auto"/>
        <w:tblLook w:val="04A0" w:firstRow="1" w:lastRow="0" w:firstColumn="1" w:lastColumn="0" w:noHBand="0" w:noVBand="1"/>
      </w:tblPr>
      <w:tblGrid>
        <w:gridCol w:w="1525"/>
        <w:gridCol w:w="1710"/>
      </w:tblGrid>
      <w:tr w:rsidR="00DB6D5C" w:rsidRPr="001D0C17" w14:paraId="1CA8D08B" w14:textId="77777777" w:rsidTr="00DB6D5C">
        <w:tc>
          <w:tcPr>
            <w:tcW w:w="1525" w:type="dxa"/>
            <w:noWrap/>
            <w:hideMark/>
          </w:tcPr>
          <w:p w14:paraId="50C41E70" w14:textId="77777777" w:rsidR="00DB6D5C" w:rsidRPr="001D0C17" w:rsidRDefault="00DB6D5C" w:rsidP="006B0DDF">
            <w:proofErr w:type="spellStart"/>
            <w:r w:rsidRPr="001D0C17">
              <w:t>lbs</w:t>
            </w:r>
            <w:proofErr w:type="spellEnd"/>
            <w:r w:rsidRPr="001D0C17">
              <w:t>/curb-mi/yr</w:t>
            </w:r>
          </w:p>
        </w:tc>
        <w:tc>
          <w:tcPr>
            <w:tcW w:w="1710" w:type="dxa"/>
            <w:hideMark/>
          </w:tcPr>
          <w:p w14:paraId="4805AC1E" w14:textId="77777777" w:rsidR="00DB6D5C" w:rsidRPr="001D0C17" w:rsidRDefault="00DB6D5C" w:rsidP="006B0DDF">
            <w:r w:rsidRPr="001D0C17">
              <w:t>vegetation wet</w:t>
            </w:r>
          </w:p>
        </w:tc>
      </w:tr>
      <w:tr w:rsidR="00DB6D5C" w:rsidRPr="001D0C17" w14:paraId="20FB1138" w14:textId="77777777" w:rsidTr="00DB6D5C">
        <w:tc>
          <w:tcPr>
            <w:tcW w:w="1525" w:type="dxa"/>
            <w:noWrap/>
            <w:hideMark/>
          </w:tcPr>
          <w:p w14:paraId="13552F94" w14:textId="77777777" w:rsidR="00DB6D5C" w:rsidRPr="001D0C17" w:rsidRDefault="00DB6D5C" w:rsidP="006B0DDF">
            <w:r w:rsidRPr="001D0C17">
              <w:t>avg</w:t>
            </w:r>
          </w:p>
        </w:tc>
        <w:tc>
          <w:tcPr>
            <w:tcW w:w="1710" w:type="dxa"/>
            <w:noWrap/>
            <w:hideMark/>
          </w:tcPr>
          <w:p w14:paraId="2EB2EB56" w14:textId="77777777" w:rsidR="00DB6D5C" w:rsidRPr="001D0C17" w:rsidRDefault="00DB6D5C" w:rsidP="006B0DDF">
            <w:r w:rsidRPr="00C47AA7">
              <w:t>113</w:t>
            </w:r>
          </w:p>
        </w:tc>
      </w:tr>
      <w:tr w:rsidR="00DB6D5C" w:rsidRPr="001D0C17" w14:paraId="37CE7B2A" w14:textId="77777777" w:rsidTr="00DB6D5C">
        <w:tc>
          <w:tcPr>
            <w:tcW w:w="1525" w:type="dxa"/>
            <w:noWrap/>
            <w:hideMark/>
          </w:tcPr>
          <w:p w14:paraId="5AD0560D" w14:textId="77777777" w:rsidR="00DB6D5C" w:rsidRPr="001D0C17" w:rsidRDefault="00DB6D5C" w:rsidP="006B0DDF">
            <w:r w:rsidRPr="001D0C17">
              <w:t>min</w:t>
            </w:r>
          </w:p>
        </w:tc>
        <w:tc>
          <w:tcPr>
            <w:tcW w:w="1710" w:type="dxa"/>
            <w:noWrap/>
            <w:hideMark/>
          </w:tcPr>
          <w:p w14:paraId="59A8B256" w14:textId="77777777" w:rsidR="00DB6D5C" w:rsidRPr="001D0C17" w:rsidRDefault="00DB6D5C" w:rsidP="006B0DDF">
            <w:r w:rsidRPr="00C47AA7">
              <w:t>33</w:t>
            </w:r>
          </w:p>
        </w:tc>
      </w:tr>
      <w:tr w:rsidR="00DB6D5C" w:rsidRPr="001D0C17" w14:paraId="4B78DA5F" w14:textId="77777777" w:rsidTr="00DB6D5C">
        <w:tc>
          <w:tcPr>
            <w:tcW w:w="1525" w:type="dxa"/>
            <w:noWrap/>
            <w:hideMark/>
          </w:tcPr>
          <w:p w14:paraId="0757BFA5" w14:textId="77777777" w:rsidR="00DB6D5C" w:rsidRPr="001D0C17" w:rsidRDefault="00DB6D5C" w:rsidP="006B0DDF">
            <w:r w:rsidRPr="001D0C17">
              <w:t>max</w:t>
            </w:r>
          </w:p>
        </w:tc>
        <w:tc>
          <w:tcPr>
            <w:tcW w:w="1710" w:type="dxa"/>
            <w:noWrap/>
            <w:hideMark/>
          </w:tcPr>
          <w:p w14:paraId="10D160BD" w14:textId="77777777" w:rsidR="00DB6D5C" w:rsidRPr="001D0C17" w:rsidRDefault="00DB6D5C" w:rsidP="006B0DDF">
            <w:r w:rsidRPr="00C47AA7">
              <w:t>211</w:t>
            </w:r>
          </w:p>
        </w:tc>
      </w:tr>
    </w:tbl>
    <w:p w14:paraId="765E52B0" w14:textId="77777777" w:rsidR="006B0DDF" w:rsidRDefault="006B0DDF" w:rsidP="006B0DDF"/>
    <w:p w14:paraId="76DFF87B" w14:textId="3AB07EE0" w:rsidR="00B1684C" w:rsidRDefault="00B1684C" w:rsidP="007A347F"/>
    <w:p w14:paraId="2000265A" w14:textId="27A94B25" w:rsidR="00EF1318" w:rsidRDefault="00EF1318" w:rsidP="007A347F">
      <w:r>
        <w:t xml:space="preserve">Armitage (2006) also reviewed vegetation debris loadings at various international locations. Melbourne, Australia, inner city suburban area, reported dry leaf matter </w:t>
      </w:r>
      <w:r w:rsidR="00752756">
        <w:t xml:space="preserve">annual washoff of </w:t>
      </w:r>
      <w:r>
        <w:t xml:space="preserve">30 lb/ac/yr. The following table summarizes some measured Cape Town, South Africa </w:t>
      </w:r>
      <w:r w:rsidR="00752756">
        <w:t xml:space="preserve">annual </w:t>
      </w:r>
      <w:r w:rsidR="00B67B42">
        <w:t xml:space="preserve">washoff quantities of </w:t>
      </w:r>
      <w:r>
        <w:t xml:space="preserve">dry leaf </w:t>
      </w:r>
      <w:r w:rsidR="00752756">
        <w:t>material</w:t>
      </w:r>
      <w:r>
        <w:t>.</w:t>
      </w:r>
    </w:p>
    <w:p w14:paraId="55A09E13" w14:textId="5D2068F0" w:rsidR="00B1684C" w:rsidRDefault="00B1684C" w:rsidP="007A347F"/>
    <w:p w14:paraId="3F66B9D8" w14:textId="77777777" w:rsidR="00EF1318" w:rsidRDefault="00EF1318" w:rsidP="007A347F"/>
    <w:tbl>
      <w:tblPr>
        <w:tblStyle w:val="TableGrid"/>
        <w:tblW w:w="0" w:type="auto"/>
        <w:tblLook w:val="04A0" w:firstRow="1" w:lastRow="0" w:firstColumn="1" w:lastColumn="0" w:noHBand="0" w:noVBand="1"/>
      </w:tblPr>
      <w:tblGrid>
        <w:gridCol w:w="4675"/>
        <w:gridCol w:w="1350"/>
      </w:tblGrid>
      <w:tr w:rsidR="00EF1318" w14:paraId="329D3853" w14:textId="77777777" w:rsidTr="00EF1318">
        <w:tc>
          <w:tcPr>
            <w:tcW w:w="4675" w:type="dxa"/>
          </w:tcPr>
          <w:p w14:paraId="40CDA050" w14:textId="040F4BDE" w:rsidR="00EF1318" w:rsidRDefault="00EF1318" w:rsidP="00EF1318">
            <w:r>
              <w:t>medium density residential area</w:t>
            </w:r>
          </w:p>
        </w:tc>
        <w:tc>
          <w:tcPr>
            <w:tcW w:w="1350" w:type="dxa"/>
          </w:tcPr>
          <w:p w14:paraId="2B8BF0AF" w14:textId="7FE35714" w:rsidR="00EF1318" w:rsidRDefault="00EF1318" w:rsidP="00EF1318">
            <w:r>
              <w:t>1.7 lb/ac/yr</w:t>
            </w:r>
          </w:p>
        </w:tc>
      </w:tr>
      <w:tr w:rsidR="00EF1318" w14:paraId="5029FEA9" w14:textId="77777777" w:rsidTr="00EF1318">
        <w:tc>
          <w:tcPr>
            <w:tcW w:w="4675" w:type="dxa"/>
          </w:tcPr>
          <w:p w14:paraId="54869E52" w14:textId="498E8E6D" w:rsidR="00EF1318" w:rsidRDefault="00EF1318" w:rsidP="00EF1318">
            <w:r>
              <w:t>Low density residential, high income area</w:t>
            </w:r>
          </w:p>
        </w:tc>
        <w:tc>
          <w:tcPr>
            <w:tcW w:w="1350" w:type="dxa"/>
          </w:tcPr>
          <w:p w14:paraId="4B748548" w14:textId="3E802850" w:rsidR="00EF1318" w:rsidRDefault="00EF1318" w:rsidP="00EF1318">
            <w:r>
              <w:t>25</w:t>
            </w:r>
          </w:p>
        </w:tc>
      </w:tr>
      <w:tr w:rsidR="00EF1318" w14:paraId="3A07A6E3" w14:textId="77777777" w:rsidTr="00EF1318">
        <w:tc>
          <w:tcPr>
            <w:tcW w:w="4675" w:type="dxa"/>
          </w:tcPr>
          <w:p w14:paraId="761B7B9F" w14:textId="54DCB5CC" w:rsidR="00EF1318" w:rsidRDefault="00EF1318" w:rsidP="00EF1318">
            <w:r>
              <w:t>Light industrial area</w:t>
            </w:r>
          </w:p>
        </w:tc>
        <w:tc>
          <w:tcPr>
            <w:tcW w:w="1350" w:type="dxa"/>
          </w:tcPr>
          <w:p w14:paraId="176287FD" w14:textId="393AFC42" w:rsidR="00EF1318" w:rsidRDefault="00EF1318" w:rsidP="00EF1318">
            <w:r>
              <w:t>4.5</w:t>
            </w:r>
          </w:p>
        </w:tc>
      </w:tr>
      <w:tr w:rsidR="00EF1318" w14:paraId="1F83997B" w14:textId="77777777" w:rsidTr="00EF1318">
        <w:tc>
          <w:tcPr>
            <w:tcW w:w="4675" w:type="dxa"/>
          </w:tcPr>
          <w:p w14:paraId="529A3239" w14:textId="584876E1" w:rsidR="00EF1318" w:rsidRDefault="00EF1318" w:rsidP="00EF1318">
            <w:r>
              <w:t>Central business district</w:t>
            </w:r>
          </w:p>
        </w:tc>
        <w:tc>
          <w:tcPr>
            <w:tcW w:w="1350" w:type="dxa"/>
          </w:tcPr>
          <w:p w14:paraId="008593CC" w14:textId="3F2BCBB7" w:rsidR="00EF1318" w:rsidRDefault="00EF1318" w:rsidP="00EF1318">
            <w:r>
              <w:t>25</w:t>
            </w:r>
          </w:p>
        </w:tc>
      </w:tr>
    </w:tbl>
    <w:p w14:paraId="79CDF75E" w14:textId="6D97D16C" w:rsidR="00B1684C" w:rsidRDefault="00B1684C" w:rsidP="007A347F"/>
    <w:p w14:paraId="744A1B3C" w14:textId="5A03C881" w:rsidR="00B1684C" w:rsidRDefault="00B1684C" w:rsidP="007A347F"/>
    <w:p w14:paraId="0FDC19C3" w14:textId="530F4856" w:rsidR="00EF1318" w:rsidRDefault="00EF1318" w:rsidP="00EF1318">
      <w:r>
        <w:t xml:space="preserve">General </w:t>
      </w:r>
      <w:r>
        <w:t>Leaf</w:t>
      </w:r>
      <w:r>
        <w:t xml:space="preserve"> </w:t>
      </w:r>
      <w:r>
        <w:t>Accumulations</w:t>
      </w:r>
      <w:r>
        <w:t xml:space="preserve"> for South Africa</w:t>
      </w:r>
      <w:r w:rsidR="00B67B42">
        <w:t xml:space="preserve"> (washoff)</w:t>
      </w:r>
    </w:p>
    <w:tbl>
      <w:tblPr>
        <w:tblStyle w:val="TableGrid"/>
        <w:tblW w:w="0" w:type="auto"/>
        <w:tblLook w:val="04A0" w:firstRow="1" w:lastRow="0" w:firstColumn="1" w:lastColumn="0" w:noHBand="0" w:noVBand="1"/>
      </w:tblPr>
      <w:tblGrid>
        <w:gridCol w:w="3595"/>
        <w:gridCol w:w="1080"/>
      </w:tblGrid>
      <w:tr w:rsidR="00EF1318" w14:paraId="7F843506" w14:textId="77777777" w:rsidTr="002E1FB8">
        <w:tc>
          <w:tcPr>
            <w:tcW w:w="3595" w:type="dxa"/>
          </w:tcPr>
          <w:p w14:paraId="09D51420" w14:textId="77777777" w:rsidR="00EF1318" w:rsidRDefault="00EF1318" w:rsidP="002E1FB8">
            <w:r>
              <w:t>Land Use</w:t>
            </w:r>
          </w:p>
        </w:tc>
        <w:tc>
          <w:tcPr>
            <w:tcW w:w="1080" w:type="dxa"/>
          </w:tcPr>
          <w:p w14:paraId="4E71D1A3" w14:textId="77777777" w:rsidR="00EF1318" w:rsidRDefault="00EF1318" w:rsidP="002E1FB8">
            <w:r>
              <w:t>lb/ac/yr</w:t>
            </w:r>
          </w:p>
        </w:tc>
      </w:tr>
      <w:tr w:rsidR="00EF1318" w14:paraId="56DA2261" w14:textId="77777777" w:rsidTr="002E1FB8">
        <w:tc>
          <w:tcPr>
            <w:tcW w:w="3595" w:type="dxa"/>
          </w:tcPr>
          <w:p w14:paraId="0DF32D14" w14:textId="77777777" w:rsidR="00EF1318" w:rsidRDefault="00EF1318" w:rsidP="002E1FB8">
            <w:r>
              <w:t>Low density residential</w:t>
            </w:r>
          </w:p>
        </w:tc>
        <w:tc>
          <w:tcPr>
            <w:tcW w:w="1080" w:type="dxa"/>
          </w:tcPr>
          <w:p w14:paraId="45152285" w14:textId="580F0A7B" w:rsidR="00EF1318" w:rsidRDefault="00EF1318" w:rsidP="002E1FB8">
            <w:r>
              <w:t>25</w:t>
            </w:r>
          </w:p>
        </w:tc>
      </w:tr>
      <w:tr w:rsidR="00EF1318" w14:paraId="03FC16FE" w14:textId="77777777" w:rsidTr="002E1FB8">
        <w:tc>
          <w:tcPr>
            <w:tcW w:w="3595" w:type="dxa"/>
          </w:tcPr>
          <w:p w14:paraId="0965C9D2" w14:textId="77777777" w:rsidR="00EF1318" w:rsidRDefault="00EF1318" w:rsidP="002E1FB8">
            <w:r>
              <w:t>Medium density residential</w:t>
            </w:r>
          </w:p>
        </w:tc>
        <w:tc>
          <w:tcPr>
            <w:tcW w:w="1080" w:type="dxa"/>
          </w:tcPr>
          <w:p w14:paraId="20FC23F4" w14:textId="4E398A08" w:rsidR="00EF1318" w:rsidRDefault="00EF1318" w:rsidP="002E1FB8">
            <w:r>
              <w:t>25</w:t>
            </w:r>
          </w:p>
        </w:tc>
      </w:tr>
      <w:tr w:rsidR="00EF1318" w14:paraId="72E71EB0" w14:textId="77777777" w:rsidTr="002E1FB8">
        <w:tc>
          <w:tcPr>
            <w:tcW w:w="3595" w:type="dxa"/>
          </w:tcPr>
          <w:p w14:paraId="790ACF75" w14:textId="77777777" w:rsidR="00EF1318" w:rsidRDefault="00EF1318" w:rsidP="002E1FB8">
            <w:r>
              <w:t>High density residential</w:t>
            </w:r>
          </w:p>
        </w:tc>
        <w:tc>
          <w:tcPr>
            <w:tcW w:w="1080" w:type="dxa"/>
          </w:tcPr>
          <w:p w14:paraId="2EC5BCC2" w14:textId="63516D94" w:rsidR="00EF1318" w:rsidRDefault="00EF1318" w:rsidP="002E1FB8">
            <w:r>
              <w:t>25</w:t>
            </w:r>
          </w:p>
        </w:tc>
      </w:tr>
      <w:tr w:rsidR="00EF1318" w14:paraId="078077D7" w14:textId="77777777" w:rsidTr="002E1FB8">
        <w:tc>
          <w:tcPr>
            <w:tcW w:w="3595" w:type="dxa"/>
          </w:tcPr>
          <w:p w14:paraId="27913954" w14:textId="77777777" w:rsidR="00EF1318" w:rsidRDefault="00EF1318" w:rsidP="002E1FB8">
            <w:r>
              <w:lastRenderedPageBreak/>
              <w:t>Manufacturing industrial areas</w:t>
            </w:r>
          </w:p>
        </w:tc>
        <w:tc>
          <w:tcPr>
            <w:tcW w:w="1080" w:type="dxa"/>
          </w:tcPr>
          <w:p w14:paraId="09511ADE" w14:textId="4FB00D53" w:rsidR="00EF1318" w:rsidRDefault="00EF1318" w:rsidP="002E1FB8">
            <w:r>
              <w:t>4.5</w:t>
            </w:r>
          </w:p>
        </w:tc>
      </w:tr>
      <w:tr w:rsidR="00EF1318" w14:paraId="2285A355" w14:textId="77777777" w:rsidTr="002E1FB8">
        <w:tc>
          <w:tcPr>
            <w:tcW w:w="3595" w:type="dxa"/>
          </w:tcPr>
          <w:p w14:paraId="668227A1" w14:textId="77777777" w:rsidR="00EF1318" w:rsidRDefault="00EF1318" w:rsidP="002E1FB8">
            <w:r>
              <w:t>Offices</w:t>
            </w:r>
          </w:p>
        </w:tc>
        <w:tc>
          <w:tcPr>
            <w:tcW w:w="1080" w:type="dxa"/>
          </w:tcPr>
          <w:p w14:paraId="2A3731FE" w14:textId="710EA753" w:rsidR="00EF1318" w:rsidRDefault="00EF1318" w:rsidP="002E1FB8">
            <w:r>
              <w:t>25</w:t>
            </w:r>
          </w:p>
        </w:tc>
      </w:tr>
      <w:tr w:rsidR="00EF1318" w14:paraId="5C0CC1B6" w14:textId="77777777" w:rsidTr="002E1FB8">
        <w:tc>
          <w:tcPr>
            <w:tcW w:w="3595" w:type="dxa"/>
          </w:tcPr>
          <w:p w14:paraId="7BD7C758" w14:textId="77777777" w:rsidR="00EF1318" w:rsidRDefault="00EF1318" w:rsidP="002E1FB8">
            <w:r>
              <w:t>Schools</w:t>
            </w:r>
          </w:p>
        </w:tc>
        <w:tc>
          <w:tcPr>
            <w:tcW w:w="1080" w:type="dxa"/>
          </w:tcPr>
          <w:p w14:paraId="20078883" w14:textId="47FDF5A9" w:rsidR="00EF1318" w:rsidRDefault="00EF1318" w:rsidP="002E1FB8">
            <w:r>
              <w:t>25</w:t>
            </w:r>
          </w:p>
        </w:tc>
      </w:tr>
    </w:tbl>
    <w:p w14:paraId="70703ED4" w14:textId="77777777" w:rsidR="00EF1318" w:rsidRDefault="00EF1318" w:rsidP="00EF1318"/>
    <w:p w14:paraId="5E2FD281" w14:textId="6BAB904D" w:rsidR="00B1684C" w:rsidRDefault="00B1684C" w:rsidP="007A347F"/>
    <w:p w14:paraId="2FCBDA53" w14:textId="5BCB5B2D" w:rsidR="00B1684C" w:rsidRDefault="00B67B42" w:rsidP="007A347F">
      <w:r>
        <w:t>Vegetation debris</w:t>
      </w:r>
      <w:r w:rsidRPr="00B67B42">
        <w:t xml:space="preserve"> entering stormwater likely originates mostly from streets (use the </w:t>
      </w:r>
      <w:proofErr w:type="spellStart"/>
      <w:r w:rsidRPr="00B67B42">
        <w:t>lbs</w:t>
      </w:r>
      <w:proofErr w:type="spellEnd"/>
      <w:r w:rsidRPr="00B67B42">
        <w:t>/curb-mi values</w:t>
      </w:r>
      <w:r>
        <w:t>, if available</w:t>
      </w:r>
      <w:r w:rsidRPr="00B67B42">
        <w:t xml:space="preserve">) and paved parking/storage areas (use the </w:t>
      </w:r>
      <w:proofErr w:type="spellStart"/>
      <w:r w:rsidRPr="00B67B42">
        <w:t>lbs</w:t>
      </w:r>
      <w:proofErr w:type="spellEnd"/>
      <w:r w:rsidRPr="00B67B42">
        <w:t>/ac/yr</w:t>
      </w:r>
      <w:r w:rsidR="008B48CE">
        <w:t xml:space="preserve"> values</w:t>
      </w:r>
      <w:r w:rsidRPr="00B67B42">
        <w:t>).</w:t>
      </w:r>
      <w:r>
        <w:t xml:space="preserve"> Oddly, the references reporting leaf debris loadings and washoff did not show significant seasonal variations. This is likely due to the arid character of the Australia, South Africa, and LA areas reporting data. </w:t>
      </w:r>
      <w:r w:rsidR="001A738F">
        <w:t>The time series plots for the North Carolina leaf accumulations (washoff) indicated some seasonal variation</w:t>
      </w:r>
      <w:r w:rsidR="008B48CE">
        <w:t>s</w:t>
      </w:r>
      <w:r w:rsidR="001A738F">
        <w:t>. It is recommended that local data be used whenever possible and be presented by season. The rates summarized here are also for loads in the stormwater, and not on the surfaces. Therefore, they should be used as influent concentrations for the stormwater controls, or as base levels before percentage reductions associated with street cleaning controls.</w:t>
      </w:r>
    </w:p>
    <w:p w14:paraId="090AED99" w14:textId="0349BCC2" w:rsidR="001A738F" w:rsidRDefault="001A738F" w:rsidP="007A347F"/>
    <w:p w14:paraId="1ABC0E57" w14:textId="0C3E1719" w:rsidR="004525EF" w:rsidRDefault="001A738F" w:rsidP="007A347F">
      <w:r>
        <w:t xml:space="preserve">Leaf material can account for substantial amounts of the total nutrient discharges in stormwater. The reported nutrient content of this material is about </w:t>
      </w:r>
      <w:r w:rsidR="004525EF">
        <w:t>400 to 2,500</w:t>
      </w:r>
      <w:r>
        <w:t xml:space="preserve"> mg/kg for total phosphorus</w:t>
      </w:r>
      <w:r w:rsidR="004525EF">
        <w:t>. Total nitrogen is also an important component for leaf material, but particulate strength values were not noted</w:t>
      </w:r>
      <w:r w:rsidR="008B48CE">
        <w:t xml:space="preserve"> in the literature examined</w:t>
      </w:r>
      <w:r w:rsidR="004525EF">
        <w:t xml:space="preserve"> (only concentrations).</w:t>
      </w:r>
    </w:p>
    <w:p w14:paraId="0CBF2F6F" w14:textId="77777777" w:rsidR="004525EF" w:rsidRDefault="004525EF" w:rsidP="007A347F"/>
    <w:p w14:paraId="76F60A3A" w14:textId="5358D2F7" w:rsidR="004525EF" w:rsidRDefault="004525EF" w:rsidP="004525EF">
      <w:r>
        <w:t xml:space="preserve">The performance of stormwater controls in reducing leaf material is </w:t>
      </w:r>
      <w:proofErr w:type="gramStart"/>
      <w:r>
        <w:t>similar to</w:t>
      </w:r>
      <w:proofErr w:type="gramEnd"/>
      <w:r>
        <w:t xml:space="preserve"> the performance previously reported for litter. </w:t>
      </w:r>
      <w:r>
        <w:t xml:space="preserve">Stormwater controls for </w:t>
      </w:r>
      <w:r>
        <w:t>leaf material</w:t>
      </w:r>
      <w:r>
        <w:t xml:space="preserve"> in stormwater include the following estimates:</w:t>
      </w:r>
    </w:p>
    <w:p w14:paraId="57F33FDD" w14:textId="42D043C1" w:rsidR="004525EF" w:rsidRDefault="004525EF" w:rsidP="004525EF">
      <w:pPr>
        <w:pStyle w:val="ListParagraph"/>
        <w:numPr>
          <w:ilvl w:val="0"/>
          <w:numId w:val="33"/>
        </w:numPr>
        <w:rPr>
          <w:rFonts w:asciiTheme="minorHAnsi" w:hAnsiTheme="minorHAnsi" w:cstheme="minorHAnsi"/>
          <w:sz w:val="22"/>
        </w:rPr>
      </w:pPr>
      <w:r w:rsidRPr="00295B3E">
        <w:rPr>
          <w:rFonts w:asciiTheme="minorHAnsi" w:hAnsiTheme="minorHAnsi" w:cstheme="minorHAnsi"/>
          <w:sz w:val="22"/>
        </w:rPr>
        <w:t xml:space="preserve">Hooded catchbasins can remove 54 to 80% of the </w:t>
      </w:r>
      <w:r>
        <w:rPr>
          <w:rFonts w:asciiTheme="minorHAnsi" w:hAnsiTheme="minorHAnsi" w:cstheme="minorHAnsi"/>
          <w:sz w:val="22"/>
        </w:rPr>
        <w:t>leaf</w:t>
      </w:r>
      <w:r w:rsidRPr="00295B3E">
        <w:rPr>
          <w:rFonts w:asciiTheme="minorHAnsi" w:hAnsiTheme="minorHAnsi" w:cstheme="minorHAnsi"/>
          <w:sz w:val="22"/>
        </w:rPr>
        <w:t xml:space="preserve"> </w:t>
      </w:r>
      <w:proofErr w:type="gramStart"/>
      <w:r w:rsidRPr="00295B3E">
        <w:rPr>
          <w:rFonts w:asciiTheme="minorHAnsi" w:hAnsiTheme="minorHAnsi" w:cstheme="minorHAnsi"/>
          <w:sz w:val="22"/>
        </w:rPr>
        <w:t>materials, but</w:t>
      </w:r>
      <w:proofErr w:type="gramEnd"/>
      <w:r w:rsidRPr="00295B3E">
        <w:rPr>
          <w:rFonts w:asciiTheme="minorHAnsi" w:hAnsiTheme="minorHAnsi" w:cstheme="minorHAnsi"/>
          <w:sz w:val="22"/>
        </w:rPr>
        <w:t xml:space="preserve"> could be much less</w:t>
      </w:r>
      <w:r>
        <w:rPr>
          <w:rFonts w:asciiTheme="minorHAnsi" w:hAnsiTheme="minorHAnsi" w:cstheme="minorHAnsi"/>
          <w:sz w:val="22"/>
        </w:rPr>
        <w:t xml:space="preserve"> as the leaves become waterlogged</w:t>
      </w:r>
      <w:r w:rsidRPr="00295B3E">
        <w:rPr>
          <w:rFonts w:asciiTheme="minorHAnsi" w:hAnsiTheme="minorHAnsi" w:cstheme="minorHAnsi"/>
          <w:sz w:val="22"/>
        </w:rPr>
        <w:t xml:space="preserve">. </w:t>
      </w:r>
    </w:p>
    <w:p w14:paraId="29E5F799" w14:textId="7C6041A9" w:rsidR="004525EF" w:rsidRPr="00295B3E" w:rsidRDefault="004525EF" w:rsidP="004525EF">
      <w:pPr>
        <w:pStyle w:val="ListParagraph"/>
        <w:numPr>
          <w:ilvl w:val="0"/>
          <w:numId w:val="33"/>
        </w:numPr>
        <w:rPr>
          <w:rFonts w:asciiTheme="minorHAnsi" w:hAnsiTheme="minorHAnsi" w:cstheme="minorHAnsi"/>
          <w:sz w:val="22"/>
        </w:rPr>
      </w:pPr>
      <w:r w:rsidRPr="00295B3E">
        <w:rPr>
          <w:rFonts w:asciiTheme="minorHAnsi" w:hAnsiTheme="minorHAnsi" w:cstheme="minorHAnsi"/>
          <w:sz w:val="22"/>
        </w:rPr>
        <w:t xml:space="preserve">Screens would capture 100% of the </w:t>
      </w:r>
      <w:r>
        <w:rPr>
          <w:rFonts w:asciiTheme="minorHAnsi" w:hAnsiTheme="minorHAnsi" w:cstheme="minorHAnsi"/>
          <w:sz w:val="22"/>
        </w:rPr>
        <w:t>leaf material</w:t>
      </w:r>
      <w:r w:rsidRPr="00295B3E">
        <w:rPr>
          <w:rFonts w:asciiTheme="minorHAnsi" w:hAnsiTheme="minorHAnsi" w:cstheme="minorHAnsi"/>
          <w:sz w:val="22"/>
        </w:rPr>
        <w:t xml:space="preserve"> in the stormwater that pass through the screens, but much less for any bypass flows (such as like the hooded catchbasins).</w:t>
      </w:r>
      <w:r>
        <w:rPr>
          <w:rFonts w:asciiTheme="minorHAnsi" w:hAnsiTheme="minorHAnsi" w:cstheme="minorHAnsi"/>
          <w:sz w:val="22"/>
        </w:rPr>
        <w:t xml:space="preserve"> However, if the captured leaves are trapped on screens and stormwater is forced through them, increased phosphorus and many other pollutants will increase compared to the influent water quality (due to degradation of the organic material). </w:t>
      </w:r>
    </w:p>
    <w:p w14:paraId="76587B26" w14:textId="0A61DE45" w:rsidR="004525EF" w:rsidRPr="00295B3E" w:rsidRDefault="004525EF" w:rsidP="004525EF">
      <w:pPr>
        <w:pStyle w:val="ListParagraph"/>
        <w:numPr>
          <w:ilvl w:val="0"/>
          <w:numId w:val="33"/>
        </w:numPr>
        <w:rPr>
          <w:rFonts w:asciiTheme="minorHAnsi" w:hAnsiTheme="minorHAnsi" w:cstheme="minorHAnsi"/>
          <w:sz w:val="22"/>
        </w:rPr>
      </w:pPr>
      <w:r w:rsidRPr="00295B3E">
        <w:rPr>
          <w:rFonts w:asciiTheme="minorHAnsi" w:hAnsiTheme="minorHAnsi" w:cstheme="minorHAnsi"/>
          <w:sz w:val="22"/>
        </w:rPr>
        <w:t>Street cleaning</w:t>
      </w:r>
      <w:r>
        <w:rPr>
          <w:rFonts w:asciiTheme="minorHAnsi" w:hAnsiTheme="minorHAnsi" w:cstheme="minorHAnsi"/>
          <w:sz w:val="22"/>
        </w:rPr>
        <w:t xml:space="preserve">, especially conducted in conjunction with special leaf removal front end loaders, can be </w:t>
      </w:r>
      <w:proofErr w:type="gramStart"/>
      <w:r>
        <w:rPr>
          <w:rFonts w:asciiTheme="minorHAnsi" w:hAnsiTheme="minorHAnsi" w:cstheme="minorHAnsi"/>
          <w:sz w:val="22"/>
        </w:rPr>
        <w:t>very effective</w:t>
      </w:r>
      <w:proofErr w:type="gramEnd"/>
      <w:r>
        <w:rPr>
          <w:rFonts w:asciiTheme="minorHAnsi" w:hAnsiTheme="minorHAnsi" w:cstheme="minorHAnsi"/>
          <w:sz w:val="22"/>
        </w:rPr>
        <w:t xml:space="preserve"> in the</w:t>
      </w:r>
      <w:r w:rsidRPr="00295B3E">
        <w:rPr>
          <w:rFonts w:asciiTheme="minorHAnsi" w:hAnsiTheme="minorHAnsi" w:cstheme="minorHAnsi"/>
          <w:sz w:val="22"/>
        </w:rPr>
        <w:t xml:space="preserve"> removal of </w:t>
      </w:r>
      <w:r>
        <w:rPr>
          <w:rFonts w:asciiTheme="minorHAnsi" w:hAnsiTheme="minorHAnsi" w:cstheme="minorHAnsi"/>
          <w:sz w:val="22"/>
        </w:rPr>
        <w:t>leaf material.</w:t>
      </w:r>
      <w:r w:rsidRPr="00295B3E">
        <w:rPr>
          <w:rFonts w:asciiTheme="minorHAnsi" w:hAnsiTheme="minorHAnsi" w:cstheme="minorHAnsi"/>
          <w:sz w:val="22"/>
        </w:rPr>
        <w:t xml:space="preserve"> </w:t>
      </w:r>
      <w:r>
        <w:rPr>
          <w:rFonts w:asciiTheme="minorHAnsi" w:hAnsiTheme="minorHAnsi" w:cstheme="minorHAnsi"/>
          <w:sz w:val="22"/>
        </w:rPr>
        <w:t xml:space="preserve">Street cleaning by itself </w:t>
      </w:r>
      <w:r w:rsidRPr="00295B3E">
        <w:rPr>
          <w:rFonts w:asciiTheme="minorHAnsi" w:hAnsiTheme="minorHAnsi" w:cstheme="minorHAnsi"/>
          <w:sz w:val="22"/>
        </w:rPr>
        <w:t xml:space="preserve">has been reported to be 70 to 90% </w:t>
      </w:r>
      <w:r>
        <w:rPr>
          <w:rFonts w:asciiTheme="minorHAnsi" w:hAnsiTheme="minorHAnsi" w:cstheme="minorHAnsi"/>
          <w:sz w:val="22"/>
        </w:rPr>
        <w:t xml:space="preserve">effective </w:t>
      </w:r>
      <w:r w:rsidRPr="00295B3E">
        <w:rPr>
          <w:rFonts w:asciiTheme="minorHAnsi" w:hAnsiTheme="minorHAnsi" w:cstheme="minorHAnsi"/>
          <w:sz w:val="22"/>
        </w:rPr>
        <w:t xml:space="preserve">for high </w:t>
      </w:r>
      <w:r>
        <w:rPr>
          <w:rFonts w:asciiTheme="minorHAnsi" w:hAnsiTheme="minorHAnsi" w:cstheme="minorHAnsi"/>
          <w:sz w:val="22"/>
        </w:rPr>
        <w:t xml:space="preserve">material </w:t>
      </w:r>
      <w:r w:rsidRPr="00295B3E">
        <w:rPr>
          <w:rFonts w:asciiTheme="minorHAnsi" w:hAnsiTheme="minorHAnsi" w:cstheme="minorHAnsi"/>
          <w:sz w:val="22"/>
        </w:rPr>
        <w:t>loads</w:t>
      </w:r>
      <w:r>
        <w:rPr>
          <w:rFonts w:asciiTheme="minorHAnsi" w:hAnsiTheme="minorHAnsi" w:cstheme="minorHAnsi"/>
          <w:sz w:val="22"/>
        </w:rPr>
        <w:t xml:space="preserve"> (but not excessive piles of leaves in the street)</w:t>
      </w:r>
      <w:r w:rsidRPr="00295B3E">
        <w:rPr>
          <w:rFonts w:asciiTheme="minorHAnsi" w:hAnsiTheme="minorHAnsi" w:cstheme="minorHAnsi"/>
          <w:sz w:val="22"/>
        </w:rPr>
        <w:t xml:space="preserve"> and </w:t>
      </w:r>
      <w:r>
        <w:rPr>
          <w:rFonts w:asciiTheme="minorHAnsi" w:hAnsiTheme="minorHAnsi" w:cstheme="minorHAnsi"/>
          <w:sz w:val="22"/>
        </w:rPr>
        <w:t xml:space="preserve">for </w:t>
      </w:r>
      <w:r w:rsidRPr="00295B3E">
        <w:rPr>
          <w:rFonts w:asciiTheme="minorHAnsi" w:hAnsiTheme="minorHAnsi" w:cstheme="minorHAnsi"/>
          <w:sz w:val="22"/>
        </w:rPr>
        <w:t>streets in good condition.</w:t>
      </w:r>
    </w:p>
    <w:p w14:paraId="3EDB1E77" w14:textId="3B796774" w:rsidR="001A738F" w:rsidRDefault="001A738F" w:rsidP="007A347F"/>
    <w:p w14:paraId="114A86DE" w14:textId="77777777" w:rsidR="003E668C" w:rsidRDefault="003E668C" w:rsidP="003E668C">
      <w:pPr>
        <w:pStyle w:val="Heading1"/>
      </w:pPr>
      <w:bookmarkStart w:id="13" w:name="_Toc47307865"/>
      <w:bookmarkStart w:id="14" w:name="_Toc47997258"/>
      <w:r>
        <w:t>References</w:t>
      </w:r>
      <w:bookmarkEnd w:id="13"/>
      <w:bookmarkEnd w:id="14"/>
    </w:p>
    <w:p w14:paraId="7324A320" w14:textId="77777777" w:rsidR="003E668C" w:rsidRPr="001E0129" w:rsidRDefault="003E668C" w:rsidP="003E668C">
      <w:pPr>
        <w:ind w:left="360" w:hanging="360"/>
      </w:pPr>
      <w:r w:rsidRPr="001E0129">
        <w:t xml:space="preserve">5Gyres. </w:t>
      </w:r>
      <w:r w:rsidRPr="001E0129">
        <w:rPr>
          <w:i/>
          <w:iCs/>
        </w:rPr>
        <w:t xml:space="preserve">Tracking California’s Trash Project: Testing Trash “Flux” Monitoring Methods in Flowing Water Bodies. </w:t>
      </w:r>
      <w:r w:rsidRPr="001E0129">
        <w:t>State</w:t>
      </w:r>
      <w:r w:rsidRPr="001E0129">
        <w:rPr>
          <w:i/>
          <w:iCs/>
        </w:rPr>
        <w:t xml:space="preserve"> </w:t>
      </w:r>
      <w:r w:rsidRPr="001E0129">
        <w:t>Water Resources Control Board Grant Agreement No. 12-420-550. Dec 2016. 70 pgs.</w:t>
      </w:r>
    </w:p>
    <w:p w14:paraId="5F92F078" w14:textId="77777777" w:rsidR="003E668C" w:rsidRPr="001E0129" w:rsidRDefault="003E668C" w:rsidP="003E668C">
      <w:pPr>
        <w:ind w:left="360" w:hanging="360"/>
      </w:pPr>
      <w:proofErr w:type="spellStart"/>
      <w:r w:rsidRPr="001E0129">
        <w:t>Alam</w:t>
      </w:r>
      <w:proofErr w:type="spellEnd"/>
      <w:r w:rsidRPr="001E0129">
        <w:t xml:space="preserve">, M.Z., A.H.M.F. Anwar, D.C. </w:t>
      </w:r>
      <w:proofErr w:type="spellStart"/>
      <w:r w:rsidRPr="001E0129">
        <w:t>Sarker</w:t>
      </w:r>
      <w:proofErr w:type="spellEnd"/>
      <w:r w:rsidRPr="001E0129">
        <w:t xml:space="preserve">, A. </w:t>
      </w:r>
      <w:proofErr w:type="spellStart"/>
      <w:r w:rsidRPr="001E0129">
        <w:t>Heitz</w:t>
      </w:r>
      <w:proofErr w:type="spellEnd"/>
      <w:r w:rsidRPr="001E0129">
        <w:t xml:space="preserve">, and C. </w:t>
      </w:r>
      <w:proofErr w:type="spellStart"/>
      <w:r w:rsidRPr="001E0129">
        <w:t>Rothleitner</w:t>
      </w:r>
      <w:proofErr w:type="spellEnd"/>
      <w:r w:rsidRPr="001E0129">
        <w:t>. “</w:t>
      </w:r>
      <w:proofErr w:type="spellStart"/>
      <w:r w:rsidRPr="001E0129">
        <w:t>Characterising</w:t>
      </w:r>
      <w:proofErr w:type="spellEnd"/>
      <w:r w:rsidRPr="001E0129">
        <w:t xml:space="preserve"> stormwater gross pollutants captured in catch basin inserts.” Science of the Total Environment 586 (2017) 76 – 86. </w:t>
      </w:r>
    </w:p>
    <w:p w14:paraId="23201086" w14:textId="77777777" w:rsidR="003E668C" w:rsidRPr="001E0129" w:rsidRDefault="003E668C" w:rsidP="003E668C">
      <w:pPr>
        <w:ind w:left="360" w:hanging="360"/>
      </w:pPr>
      <w:proofErr w:type="spellStart"/>
      <w:r w:rsidRPr="001E0129">
        <w:t>Alam</w:t>
      </w:r>
      <w:proofErr w:type="spellEnd"/>
      <w:r w:rsidRPr="001E0129">
        <w:t xml:space="preserve">, M.Z., A.H.M. F. Anwar, A. </w:t>
      </w:r>
      <w:proofErr w:type="spellStart"/>
      <w:r w:rsidRPr="001E0129">
        <w:t>Heitz</w:t>
      </w:r>
      <w:proofErr w:type="spellEnd"/>
      <w:r w:rsidRPr="001E0129">
        <w:t xml:space="preserve">, and D.C. </w:t>
      </w:r>
      <w:proofErr w:type="spellStart"/>
      <w:r w:rsidRPr="001E0129">
        <w:t>Sarker</w:t>
      </w:r>
      <w:proofErr w:type="spellEnd"/>
      <w:r w:rsidRPr="001E0129">
        <w:t xml:space="preserve">. “Improving stormwater quality at source using catch basin inserts.” </w:t>
      </w:r>
      <w:r w:rsidRPr="001E0129">
        <w:rPr>
          <w:i/>
          <w:iCs/>
        </w:rPr>
        <w:t>Journal of Environmental Management</w:t>
      </w:r>
      <w:r w:rsidRPr="001E0129">
        <w:t xml:space="preserve"> 228 (2018) 393–404. </w:t>
      </w:r>
    </w:p>
    <w:p w14:paraId="2026B1DC" w14:textId="77777777" w:rsidR="003E668C" w:rsidRPr="001E0129" w:rsidRDefault="003E668C" w:rsidP="003E668C">
      <w:pPr>
        <w:ind w:left="360" w:hanging="360"/>
      </w:pPr>
      <w:r w:rsidRPr="001E0129">
        <w:lastRenderedPageBreak/>
        <w:t xml:space="preserve">Armitage, N.P., and A. </w:t>
      </w:r>
      <w:proofErr w:type="spellStart"/>
      <w:r w:rsidRPr="001E0129">
        <w:t>Rooseboom</w:t>
      </w:r>
      <w:proofErr w:type="spellEnd"/>
      <w:r w:rsidRPr="001E0129">
        <w:t xml:space="preserve">. “The removal of litter from stormwater conduits in the developing world.” </w:t>
      </w:r>
      <w:r w:rsidRPr="001E0129">
        <w:rPr>
          <w:i/>
          <w:iCs/>
        </w:rPr>
        <w:t>Water Science and Technology</w:t>
      </w:r>
      <w:r w:rsidRPr="001E0129">
        <w:t>, Vol. 39, No. 9. Pp 277 – 284. 1999.</w:t>
      </w:r>
    </w:p>
    <w:p w14:paraId="0781FBD9" w14:textId="77777777" w:rsidR="003E668C" w:rsidRPr="001E0129" w:rsidRDefault="003E668C" w:rsidP="003E668C">
      <w:pPr>
        <w:ind w:left="360" w:hanging="360"/>
      </w:pPr>
      <w:r w:rsidRPr="001E0129">
        <w:t xml:space="preserve">Armitage, N. </w:t>
      </w:r>
      <w:r w:rsidRPr="001E0129">
        <w:rPr>
          <w:i/>
          <w:iCs/>
        </w:rPr>
        <w:t>The Removal of Urban Solid Waste from Stormwater Drains</w:t>
      </w:r>
      <w:r w:rsidRPr="001E0129">
        <w:t>. Module 3, International Internet stormwater course. Univ of Guelph, Univ of Alabama, Univ of Cape Town.</w:t>
      </w:r>
      <w:r>
        <w:t xml:space="preserve"> 2004.</w:t>
      </w:r>
    </w:p>
    <w:p w14:paraId="20A76CC8" w14:textId="77777777" w:rsidR="003E668C" w:rsidRPr="001E0129" w:rsidRDefault="003E668C" w:rsidP="003E668C">
      <w:pPr>
        <w:ind w:left="360" w:hanging="360"/>
      </w:pPr>
      <w:r w:rsidRPr="001E0129">
        <w:t xml:space="preserve">Armitage, N. </w:t>
      </w:r>
      <w:r w:rsidRPr="001E0129">
        <w:rPr>
          <w:i/>
          <w:iCs/>
        </w:rPr>
        <w:t>The removal of urban solid waste from stormwater drains</w:t>
      </w:r>
      <w:r w:rsidRPr="001E0129">
        <w:t>. International Internet Stormwater Class. University of Guelph, Univ. of Alabama, Univ of Cape Town, Univ of Auckland. 2006.</w:t>
      </w:r>
    </w:p>
    <w:p w14:paraId="5204E9EE" w14:textId="77777777" w:rsidR="003E668C" w:rsidRPr="001E0129" w:rsidRDefault="003E668C" w:rsidP="003E668C">
      <w:pPr>
        <w:ind w:left="360" w:hanging="360"/>
      </w:pPr>
      <w:r w:rsidRPr="001E0129">
        <w:t xml:space="preserve">Baldwin, A.K., S.R. Corsi, and S.A. Mason. “Plastic Debris in 29 Great Lakes Tributaries: Relations to Watershed Attributes and Hydrology.”  </w:t>
      </w:r>
      <w:r w:rsidRPr="001E0129">
        <w:rPr>
          <w:i/>
          <w:iCs/>
        </w:rPr>
        <w:t>Environ. Sci. Technol</w:t>
      </w:r>
      <w:r w:rsidRPr="001E0129">
        <w:t>. Open access. 2016.</w:t>
      </w:r>
    </w:p>
    <w:p w14:paraId="218F2EEC" w14:textId="77777777" w:rsidR="003E668C" w:rsidRPr="001E0129" w:rsidRDefault="003E668C" w:rsidP="003E668C">
      <w:pPr>
        <w:ind w:left="360" w:hanging="360"/>
      </w:pPr>
      <w:r w:rsidRPr="001E0129">
        <w:t xml:space="preserve">Bratt, A.R., J.C. Finlay, SE. </w:t>
      </w:r>
      <w:proofErr w:type="spellStart"/>
      <w:r w:rsidRPr="001E0129">
        <w:t>Hobbie</w:t>
      </w:r>
      <w:proofErr w:type="spellEnd"/>
      <w:r w:rsidRPr="001E0129">
        <w:t xml:space="preserve">, B.D. Janke, A.C. Worm, and K.L. </w:t>
      </w:r>
      <w:proofErr w:type="spellStart"/>
      <w:r w:rsidRPr="001E0129">
        <w:t>Kemmitt</w:t>
      </w:r>
      <w:proofErr w:type="spellEnd"/>
      <w:r w:rsidRPr="001E0129">
        <w:t xml:space="preserve">. “Contribution of Leaf Litter to Nutrient Export during Winter Months in an Urban Residential Watershed.”  </w:t>
      </w:r>
      <w:r w:rsidRPr="001E0129">
        <w:rPr>
          <w:i/>
          <w:iCs/>
        </w:rPr>
        <w:t>Environ. Sci. Technol</w:t>
      </w:r>
      <w:r w:rsidRPr="001E0129">
        <w:t>. 2017, 51, 3138−3147.</w:t>
      </w:r>
    </w:p>
    <w:p w14:paraId="0D07D6F3" w14:textId="77777777" w:rsidR="003E668C" w:rsidRPr="00DE019C" w:rsidRDefault="003E668C" w:rsidP="003E668C">
      <w:pPr>
        <w:ind w:left="360" w:hanging="360"/>
      </w:pPr>
      <w:r w:rsidRPr="00DE019C">
        <w:t xml:space="preserve">Cai, Yezhao. </w:t>
      </w:r>
      <w:r w:rsidRPr="00DE019C">
        <w:rPr>
          <w:i/>
          <w:iCs/>
        </w:rPr>
        <w:t>Full-Scale Up-Flo® Stormwater Filter Field Performance Verification Tests</w:t>
      </w:r>
      <w:r w:rsidRPr="00DE019C">
        <w:t>. MSCE thesis. Department of Civil, Construction, and Environmental Engineering. The University of Alabama. 2013. 686 pgs.</w:t>
      </w:r>
    </w:p>
    <w:p w14:paraId="00CDD923" w14:textId="77777777" w:rsidR="003E668C" w:rsidRPr="001E0129" w:rsidRDefault="003E668C" w:rsidP="003E668C">
      <w:pPr>
        <w:autoSpaceDE w:val="0"/>
        <w:autoSpaceDN w:val="0"/>
        <w:adjustRightInd w:val="0"/>
        <w:ind w:left="360" w:hanging="360"/>
        <w:rPr>
          <w:rFonts w:cs="Calibri"/>
        </w:rPr>
      </w:pPr>
      <w:r w:rsidRPr="001E0129">
        <w:rPr>
          <w:rFonts w:cs="Calibri"/>
        </w:rPr>
        <w:t xml:space="preserve">Conley, G. N. Beck, C.A. </w:t>
      </w:r>
      <w:proofErr w:type="spellStart"/>
      <w:r w:rsidRPr="001E0129">
        <w:rPr>
          <w:rFonts w:cs="Calibri"/>
        </w:rPr>
        <w:t>Riihimaki</w:t>
      </w:r>
      <w:proofErr w:type="spellEnd"/>
      <w:r w:rsidRPr="001E0129">
        <w:rPr>
          <w:rFonts w:cs="Calibri"/>
        </w:rPr>
        <w:t xml:space="preserve">, and C. Hoke. “Improving urban trash reduction tracking with spatially distributed Bayesian uncertainty estimates.” </w:t>
      </w:r>
      <w:r w:rsidRPr="001E0129">
        <w:rPr>
          <w:rFonts w:cs="Calibri"/>
          <w:i/>
          <w:iCs/>
        </w:rPr>
        <w:t>Computers, Environment and Urban Systems</w:t>
      </w:r>
      <w:r w:rsidRPr="001E0129">
        <w:rPr>
          <w:rFonts w:cs="Calibri"/>
        </w:rPr>
        <w:t xml:space="preserve"> 77 (2019) 101344. </w:t>
      </w:r>
    </w:p>
    <w:p w14:paraId="740FB14F" w14:textId="77777777" w:rsidR="003E668C" w:rsidRPr="001E0129" w:rsidRDefault="003E668C" w:rsidP="003E668C">
      <w:pPr>
        <w:ind w:left="360" w:hanging="360"/>
      </w:pPr>
      <w:r w:rsidRPr="001E0129">
        <w:t xml:space="preserve">Gross Solids Technical Committee. </w:t>
      </w:r>
      <w:r w:rsidRPr="001E0129">
        <w:rPr>
          <w:i/>
          <w:iCs/>
        </w:rPr>
        <w:t>Guideline for Monitoring Stormwater Gross Solids</w:t>
      </w:r>
      <w:r w:rsidRPr="001E0129">
        <w:t>.  Urban Water Resources Research Council. ASCE. 47 pgs. 2010.</w:t>
      </w:r>
    </w:p>
    <w:p w14:paraId="19121A3D" w14:textId="77777777" w:rsidR="003E668C" w:rsidRPr="001E0129" w:rsidRDefault="003E668C" w:rsidP="003E668C">
      <w:pPr>
        <w:ind w:left="360" w:hanging="360"/>
      </w:pPr>
      <w:proofErr w:type="spellStart"/>
      <w:r w:rsidRPr="001E0129">
        <w:t>Hobbie</w:t>
      </w:r>
      <w:proofErr w:type="spellEnd"/>
      <w:r w:rsidRPr="001E0129">
        <w:t xml:space="preserve">, S.E., L.A. Baker, C. </w:t>
      </w:r>
      <w:proofErr w:type="spellStart"/>
      <w:r w:rsidRPr="001E0129">
        <w:t>Buyarski</w:t>
      </w:r>
      <w:proofErr w:type="spellEnd"/>
      <w:r w:rsidRPr="001E0129">
        <w:t xml:space="preserve">, D. </w:t>
      </w:r>
      <w:proofErr w:type="spellStart"/>
      <w:r w:rsidRPr="001E0129">
        <w:t>Nidzgorski</w:t>
      </w:r>
      <w:proofErr w:type="spellEnd"/>
      <w:r w:rsidRPr="001E0129">
        <w:t xml:space="preserve">, and J.C. Finlay. “Decomposition of tree leaf litter on pavement: implications for urban water quality.” </w:t>
      </w:r>
      <w:r w:rsidRPr="001E0129">
        <w:rPr>
          <w:i/>
          <w:iCs/>
        </w:rPr>
        <w:t xml:space="preserve">Urban </w:t>
      </w:r>
      <w:proofErr w:type="spellStart"/>
      <w:r w:rsidRPr="001E0129">
        <w:rPr>
          <w:i/>
          <w:iCs/>
        </w:rPr>
        <w:t>Ecosyst</w:t>
      </w:r>
      <w:proofErr w:type="spellEnd"/>
      <w:r w:rsidRPr="001E0129">
        <w:t xml:space="preserve"> (2014) 17:369–385.</w:t>
      </w:r>
    </w:p>
    <w:p w14:paraId="668562CF" w14:textId="77777777" w:rsidR="003E668C" w:rsidRPr="001E0129" w:rsidRDefault="003E668C" w:rsidP="003E668C">
      <w:pPr>
        <w:ind w:left="360" w:hanging="360"/>
      </w:pPr>
      <w:r w:rsidRPr="001E0129">
        <w:t xml:space="preserve">Kim, L-H, M. </w:t>
      </w:r>
      <w:proofErr w:type="spellStart"/>
      <w:r w:rsidRPr="001E0129">
        <w:t>Kayhanian</w:t>
      </w:r>
      <w:proofErr w:type="spellEnd"/>
      <w:r w:rsidRPr="001E0129">
        <w:t xml:space="preserve">, M.K. Stenstrom. “Event mean concentration and loading of litter from highways during storms.” </w:t>
      </w:r>
      <w:r w:rsidRPr="001E0129">
        <w:rPr>
          <w:i/>
          <w:iCs/>
        </w:rPr>
        <w:t>Science of the Total Environment</w:t>
      </w:r>
      <w:r w:rsidRPr="001E0129">
        <w:t>, 330 (2004) 101 – 112.</w:t>
      </w:r>
    </w:p>
    <w:p w14:paraId="262C986F" w14:textId="77777777" w:rsidR="003E668C" w:rsidRPr="001E0129" w:rsidRDefault="003E668C" w:rsidP="003E668C">
      <w:pPr>
        <w:ind w:left="360" w:hanging="360"/>
      </w:pPr>
      <w:r w:rsidRPr="001E0129">
        <w:t xml:space="preserve">Kim, L.-H., J. Kang, M. </w:t>
      </w:r>
      <w:proofErr w:type="spellStart"/>
      <w:r w:rsidRPr="001E0129">
        <w:t>Kayhanian</w:t>
      </w:r>
      <w:proofErr w:type="spellEnd"/>
      <w:r w:rsidRPr="001E0129">
        <w:t xml:space="preserve">, K.-I. Gil, M.K. Stenstrom, and K.-D. </w:t>
      </w:r>
      <w:proofErr w:type="spellStart"/>
      <w:r w:rsidRPr="001E0129">
        <w:t>Zoh</w:t>
      </w:r>
      <w:proofErr w:type="spellEnd"/>
      <w:r w:rsidRPr="001E0129">
        <w:t xml:space="preserve">. “Characteristics of litter waste in highway storm runoff.” </w:t>
      </w:r>
      <w:r w:rsidRPr="001E0129">
        <w:rPr>
          <w:i/>
          <w:iCs/>
        </w:rPr>
        <w:t>Water Science and Technology</w:t>
      </w:r>
      <w:r w:rsidRPr="001E0129">
        <w:t>, Vol. 53, No 2, pp 225 – 234. 2006.</w:t>
      </w:r>
    </w:p>
    <w:p w14:paraId="17E0B01F" w14:textId="77777777" w:rsidR="003E668C" w:rsidRPr="001E0129" w:rsidRDefault="003E668C" w:rsidP="003E668C">
      <w:pPr>
        <w:ind w:left="360" w:hanging="360"/>
      </w:pPr>
      <w:r w:rsidRPr="001E0129">
        <w:t xml:space="preserve">Lau, S-L., Khan, and M.K. Stenstrom. “Catch basin inserts to reduce pollution from stormwater.” </w:t>
      </w:r>
      <w:r w:rsidRPr="001E0129">
        <w:rPr>
          <w:i/>
          <w:iCs/>
        </w:rPr>
        <w:t>Water Science and Technology</w:t>
      </w:r>
      <w:r w:rsidRPr="001E0129">
        <w:t>, Vol. 44, No. 7, pp 23 – 34. 2001.</w:t>
      </w:r>
    </w:p>
    <w:p w14:paraId="21D147EA" w14:textId="77777777" w:rsidR="003E668C" w:rsidRPr="001E0129" w:rsidRDefault="003E668C" w:rsidP="003E668C">
      <w:pPr>
        <w:ind w:left="360" w:hanging="360"/>
      </w:pPr>
      <w:r w:rsidRPr="001E0129">
        <w:t xml:space="preserve">Leisenring, M., J. Clary, K. Lawler, and P. Hobson. </w:t>
      </w:r>
      <w:r w:rsidRPr="001E0129">
        <w:rPr>
          <w:i/>
          <w:iCs/>
        </w:rPr>
        <w:t>International Stormwater Best Management Practices (BMP) Database Pollutant Category Summary: Solids (TSS, TDS and Turbidity).</w:t>
      </w:r>
      <w:r w:rsidRPr="001E0129">
        <w:t xml:space="preserve"> www.bmpdatabase.org. 32 pgs. May 2011.</w:t>
      </w:r>
    </w:p>
    <w:p w14:paraId="74C0ADC0" w14:textId="77777777" w:rsidR="003E668C" w:rsidRPr="001E0129" w:rsidRDefault="003E668C" w:rsidP="003E668C">
      <w:pPr>
        <w:ind w:left="360" w:hanging="360"/>
      </w:pPr>
      <w:proofErr w:type="spellStart"/>
      <w:r w:rsidRPr="001E0129">
        <w:t>Madhani</w:t>
      </w:r>
      <w:proofErr w:type="spellEnd"/>
      <w:r w:rsidRPr="001E0129">
        <w:t xml:space="preserve">, J.T., and R. J. Brown. “The capture and retention evaluation of a stormwater gross pollutant trap design.” </w:t>
      </w:r>
      <w:r w:rsidRPr="001E0129">
        <w:rPr>
          <w:i/>
          <w:iCs/>
        </w:rPr>
        <w:t>Ecological Engineering</w:t>
      </w:r>
      <w:r w:rsidRPr="001E0129">
        <w:t xml:space="preserve"> 74 (2015) 56 – 59.</w:t>
      </w:r>
    </w:p>
    <w:p w14:paraId="1ED6A579" w14:textId="77777777" w:rsidR="003E668C" w:rsidRPr="001E0129" w:rsidRDefault="003E668C" w:rsidP="003E668C">
      <w:pPr>
        <w:ind w:left="360" w:hanging="360"/>
      </w:pPr>
      <w:r w:rsidRPr="001E0129">
        <w:t xml:space="preserve">Marais, M., N. Armitage, and S. </w:t>
      </w:r>
      <w:proofErr w:type="spellStart"/>
      <w:r w:rsidRPr="001E0129">
        <w:t>Pithey</w:t>
      </w:r>
      <w:proofErr w:type="spellEnd"/>
      <w:r w:rsidRPr="001E0129">
        <w:t xml:space="preserve">. “A study of the litter loadings in urban drainage systems – methodology and objectives.” </w:t>
      </w:r>
      <w:r w:rsidRPr="001E0129">
        <w:rPr>
          <w:i/>
          <w:iCs/>
        </w:rPr>
        <w:t>Water Science and Technology</w:t>
      </w:r>
      <w:r w:rsidRPr="001E0129">
        <w:t>, Vol. 44, No. 6, pp 99 – 108. 2001.</w:t>
      </w:r>
    </w:p>
    <w:p w14:paraId="2B96DD36" w14:textId="77777777" w:rsidR="003E668C" w:rsidRPr="001E0129" w:rsidRDefault="003E668C" w:rsidP="003E668C">
      <w:pPr>
        <w:ind w:left="360" w:hanging="360"/>
      </w:pPr>
      <w:r w:rsidRPr="001E0129">
        <w:t xml:space="preserve">Nichols, </w:t>
      </w:r>
      <w:proofErr w:type="gramStart"/>
      <w:r w:rsidRPr="001E0129">
        <w:t>P.</w:t>
      </w:r>
      <w:proofErr w:type="gramEnd"/>
      <w:r w:rsidRPr="001E0129">
        <w:t xml:space="preserve"> and T.  </w:t>
      </w:r>
      <w:proofErr w:type="spellStart"/>
      <w:r w:rsidRPr="001E0129">
        <w:t>Lucke</w:t>
      </w:r>
      <w:proofErr w:type="spellEnd"/>
      <w:r w:rsidRPr="001E0129">
        <w:t xml:space="preserve">. “Field Evaluation of the Nutrient Removal Performance of a Gross Pollutant Trap (GPT) in Australia.” </w:t>
      </w:r>
      <w:r w:rsidRPr="001E0129">
        <w:rPr>
          <w:i/>
          <w:iCs/>
        </w:rPr>
        <w:t>Sustainability</w:t>
      </w:r>
      <w:r w:rsidRPr="001E0129">
        <w:t>. 2016, 8, 669.</w:t>
      </w:r>
    </w:p>
    <w:p w14:paraId="55B13AAE" w14:textId="77777777" w:rsidR="003E668C" w:rsidRPr="00426299" w:rsidRDefault="003E668C" w:rsidP="003E668C">
      <w:pPr>
        <w:ind w:left="360" w:hanging="360"/>
      </w:pPr>
      <w:bookmarkStart w:id="15" w:name="_Hlk47347435"/>
      <w:r w:rsidRPr="00426299">
        <w:t>Pitt, R. Demonstration of Nonpoint Pollution Abatement Through Improved Street Cleaning Practices, EPA-600/2-79-161, U.S. Environmental Protection Agency, Cincinnati, Ohio. 270 pgs. 1979.</w:t>
      </w:r>
    </w:p>
    <w:p w14:paraId="0B250BCB" w14:textId="77777777" w:rsidR="003E668C" w:rsidRPr="00426299" w:rsidRDefault="003E668C" w:rsidP="003E668C">
      <w:pPr>
        <w:ind w:left="360" w:hanging="360"/>
      </w:pPr>
      <w:bookmarkStart w:id="16" w:name="_Hlk47347492"/>
      <w:bookmarkEnd w:id="15"/>
      <w:r w:rsidRPr="00426299">
        <w:t xml:space="preserve">Pitt, </w:t>
      </w:r>
      <w:proofErr w:type="gramStart"/>
      <w:r w:rsidRPr="00426299">
        <w:t>R.</w:t>
      </w:r>
      <w:proofErr w:type="gramEnd"/>
      <w:r w:rsidRPr="00426299">
        <w:t xml:space="preserve"> and G. </w:t>
      </w:r>
      <w:proofErr w:type="spellStart"/>
      <w:r w:rsidRPr="00426299">
        <w:t>Shawley</w:t>
      </w:r>
      <w:proofErr w:type="spellEnd"/>
      <w:r w:rsidRPr="00426299">
        <w:t>. A Demonstration of Non-Point Source Pollution Management on Castro Valley Creek. Alameda County Flood Control and Water Conservation District and the U.S. Environmental Protection Agency Water Planning Division (Nationwide Urban Runoff Program). Washington, D.C. June 1982.</w:t>
      </w:r>
    </w:p>
    <w:bookmarkEnd w:id="16"/>
    <w:p w14:paraId="27421169" w14:textId="77777777" w:rsidR="003E668C" w:rsidRPr="00426299" w:rsidRDefault="003E668C" w:rsidP="003E668C">
      <w:pPr>
        <w:ind w:left="360" w:hanging="360"/>
      </w:pPr>
      <w:r w:rsidRPr="00426299">
        <w:lastRenderedPageBreak/>
        <w:t>Pitt, R. Characterizing and Controlling Urban Runoff through Street and Sewerage Cleaning. U.S. Environmental Protection Agency, Storm and Combined Sewer Program, Risk Reduction Engineering Laboratory.  EPA/600/S2-85/038. PB 85-186500. Cincinnati, Ohio. 467 pgs. June 1985.</w:t>
      </w:r>
    </w:p>
    <w:p w14:paraId="2CA2B87F" w14:textId="77777777" w:rsidR="003E668C" w:rsidRPr="001E0129" w:rsidRDefault="003E668C" w:rsidP="003E668C">
      <w:pPr>
        <w:ind w:left="360" w:hanging="360"/>
      </w:pPr>
      <w:r w:rsidRPr="00320D72">
        <w:t xml:space="preserve">Pitt, R., and R. Field. “Catchbasins and Inserts for the Control of Gross Solids and Conventional </w:t>
      </w:r>
      <w:r w:rsidRPr="001E0129">
        <w:t xml:space="preserve">Stormwater Pollutants.” </w:t>
      </w:r>
      <w:r w:rsidRPr="001E0129">
        <w:rPr>
          <w:i/>
          <w:iCs/>
        </w:rPr>
        <w:t>ASCE World Water and Environmental Resources Congress</w:t>
      </w:r>
      <w:r w:rsidRPr="001E0129">
        <w:t>, Salt Lake City, Utah USA, June 27 to July 1, 2004, Proceedings. 21 pgs.</w:t>
      </w:r>
    </w:p>
    <w:p w14:paraId="4FB4C495" w14:textId="41C0A49E" w:rsidR="00514928" w:rsidRDefault="00514928" w:rsidP="003E668C">
      <w:pPr>
        <w:ind w:left="360" w:hanging="360"/>
      </w:pPr>
      <w:r>
        <w:t xml:space="preserve">Ray, H.G. </w:t>
      </w:r>
      <w:r w:rsidRPr="00514928">
        <w:rPr>
          <w:i/>
          <w:iCs/>
        </w:rPr>
        <w:t>Street Dirt as a Phosphorus Source in Urban Stormwater</w:t>
      </w:r>
      <w:r>
        <w:t>. MSCE Thesis. Department of Civil Engineering. The University of Alabama at Birmingham. 127 pgs. 1997.</w:t>
      </w:r>
    </w:p>
    <w:p w14:paraId="798CA152" w14:textId="64E65F7E" w:rsidR="003E668C" w:rsidRPr="001E0129" w:rsidRDefault="003E668C" w:rsidP="003E668C">
      <w:pPr>
        <w:ind w:left="360" w:hanging="360"/>
      </w:pPr>
      <w:r w:rsidRPr="001E0129">
        <w:t xml:space="preserve">Smith, K.P. </w:t>
      </w:r>
      <w:r w:rsidRPr="001E0129">
        <w:rPr>
          <w:i/>
          <w:iCs/>
        </w:rPr>
        <w:t>Effectiveness of Catch Basins Equipped with Hoods in Retaining Gross Solids and Hydrocarbons in Highway Runoff, Southeast Expressway, Boston, Massachusetts, 2008-09</w:t>
      </w:r>
      <w:r w:rsidRPr="001E0129">
        <w:t>. Scientific Investigations Report 2010–5182. U.S. Geological Survey, Reston, Virginia: 2010. 36 pgs. 2010.</w:t>
      </w:r>
    </w:p>
    <w:p w14:paraId="2315C80B" w14:textId="77777777" w:rsidR="003E668C" w:rsidRPr="009F4B37" w:rsidRDefault="003E668C" w:rsidP="003E668C">
      <w:pPr>
        <w:ind w:left="360" w:hanging="360"/>
        <w:rPr>
          <w:rFonts w:cs="Calibri"/>
          <w:color w:val="CD0000"/>
        </w:rPr>
      </w:pPr>
      <w:proofErr w:type="spellStart"/>
      <w:r w:rsidRPr="001E0129">
        <w:t>Waickowski</w:t>
      </w:r>
      <w:proofErr w:type="spellEnd"/>
      <w:r w:rsidRPr="001E0129">
        <w:t xml:space="preserve">, S., W. Hunt, and A. Anderson. </w:t>
      </w:r>
      <w:r w:rsidRPr="001E0129">
        <w:rPr>
          <w:i/>
          <w:iCs/>
        </w:rPr>
        <w:t>Gross Solids in Urban Catch Basins: A Pollutant Accounting Opportunity</w:t>
      </w:r>
      <w:r w:rsidRPr="001E0129">
        <w:t>? PowerPoint presentation. NC State University, undated.</w:t>
      </w:r>
      <w:r w:rsidRPr="001E0129">
        <w:rPr>
          <w:rFonts w:ascii="Arial" w:hAnsi="Arial" w:cs="Arial"/>
          <w:b/>
          <w:bCs/>
          <w:color w:val="CD0000"/>
        </w:rPr>
        <w:t xml:space="preserve"> </w:t>
      </w:r>
      <w:hyperlink r:id="rId19" w:history="1">
        <w:r w:rsidRPr="001E0129">
          <w:rPr>
            <w:rStyle w:val="Hyperlink"/>
            <w:rFonts w:cs="Calibri"/>
          </w:rPr>
          <w:t>http://northcarolina.apwa.net/Content/Chapters/northcarolina.apwa.net/Documents/2%20Gross%20Solids%20Urban%20Catch%20Basins_Waickowski.pdf</w:t>
        </w:r>
      </w:hyperlink>
    </w:p>
    <w:p w14:paraId="15A80E36" w14:textId="77777777" w:rsidR="003E668C" w:rsidRDefault="003E668C" w:rsidP="003E668C"/>
    <w:p w14:paraId="6B35FAA4" w14:textId="77777777" w:rsidR="003E668C" w:rsidRDefault="003E668C" w:rsidP="003E668C"/>
    <w:p w14:paraId="10DD5B4B" w14:textId="77777777" w:rsidR="003E668C" w:rsidRDefault="003E668C" w:rsidP="003E668C"/>
    <w:p w14:paraId="17040D83" w14:textId="77777777" w:rsidR="003E668C" w:rsidRDefault="003E668C" w:rsidP="003E668C"/>
    <w:p w14:paraId="7AC59E77" w14:textId="77777777" w:rsidR="00230B3A" w:rsidRDefault="00230B3A" w:rsidP="00AB0861"/>
    <w:p w14:paraId="33D2591D" w14:textId="77777777" w:rsidR="00230B3A" w:rsidRDefault="00230B3A" w:rsidP="00AB0861"/>
    <w:p w14:paraId="3BCAC7A6" w14:textId="0A5D2EA0" w:rsidR="00230B3A" w:rsidRDefault="00230B3A" w:rsidP="00AB0861">
      <w:r>
        <w:t xml:space="preserve"> </w:t>
      </w:r>
    </w:p>
    <w:sectPr w:rsidR="00230B3A">
      <w:footerReference w:type="default" r:id="rId20"/>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DB08E42" w14:textId="77777777" w:rsidR="006B0DDF" w:rsidRDefault="006B0DDF" w:rsidP="004E4938">
      <w:pPr>
        <w:spacing w:line="240" w:lineRule="auto"/>
      </w:pPr>
      <w:r>
        <w:separator/>
      </w:r>
    </w:p>
  </w:endnote>
  <w:endnote w:type="continuationSeparator" w:id="0">
    <w:p w14:paraId="7F9184B0" w14:textId="77777777" w:rsidR="006B0DDF" w:rsidRDefault="006B0DDF" w:rsidP="004E493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yriad Pro">
    <w:altName w:val="Arial"/>
    <w:panose1 w:val="020B0503030403020204"/>
    <w:charset w:val="00"/>
    <w:family w:val="swiss"/>
    <w:notTrueType/>
    <w:pitch w:val="variable"/>
    <w:sig w:usb0="20000287" w:usb1="00000001" w:usb2="00000000" w:usb3="00000000" w:csb0="0000019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09F" w:csb1="00000000"/>
  </w:font>
  <w:font w:name="Arial">
    <w:panose1 w:val="020B0604020202020204"/>
    <w:charset w:val="00"/>
    <w:family w:val="swiss"/>
    <w:pitch w:val="variable"/>
    <w:sig w:usb0="E0002AFF" w:usb1="C0007843" w:usb2="00000009" w:usb3="00000000" w:csb0="000001FF" w:csb1="00000000"/>
  </w:font>
  <w:font w:name="LBPVFH+ArialMT">
    <w:altName w:val="LBPVFH+ArialMT"/>
    <w:panose1 w:val="00000000000000000000"/>
    <w:charset w:val="00"/>
    <w:family w:val="swiss"/>
    <w:notTrueType/>
    <w:pitch w:val="default"/>
    <w:sig w:usb0="00000003" w:usb1="00000000" w:usb2="00000000" w:usb3="00000000" w:csb0="00000001" w:csb1="00000000"/>
  </w:font>
  <w:font w:name="Adobe Garamond Pro">
    <w:panose1 w:val="02020502060506020403"/>
    <w:charset w:val="00"/>
    <w:family w:val="roman"/>
    <w:notTrueType/>
    <w:pitch w:val="variable"/>
    <w:sig w:usb0="00000007" w:usb1="00000001" w:usb2="00000000" w:usb3="00000000" w:csb0="00000093" w:csb1="00000000"/>
  </w:font>
  <w:font w:name="Minion Pro">
    <w:altName w:val="Times New Roman"/>
    <w:panose1 w:val="02040503050306020203"/>
    <w:charset w:val="00"/>
    <w:family w:val="roman"/>
    <w:notTrueType/>
    <w:pitch w:val="variable"/>
    <w:sig w:usb0="60000287" w:usb1="00000001" w:usb2="00000000" w:usb3="00000000" w:csb0="0000019F" w:csb1="00000000"/>
  </w:font>
  <w:font w:name="Garamond">
    <w:panose1 w:val="02020404030301010803"/>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Adobe Garamond Pro Bold">
    <w:panose1 w:val="02020702060506020403"/>
    <w:charset w:val="00"/>
    <w:family w:val="roman"/>
    <w:notTrueType/>
    <w:pitch w:val="variable"/>
    <w:sig w:usb0="00000007" w:usb1="00000001" w:usb2="00000000" w:usb3="00000000" w:csb0="00000093"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inion Pro Semibold">
    <w:altName w:val="Cambria"/>
    <w:panose1 w:val="00000000000000000000"/>
    <w:charset w:val="00"/>
    <w:family w:val="roman"/>
    <w:notTrueType/>
    <w:pitch w:val="variable"/>
    <w:sig w:usb0="60000287" w:usb1="00000001" w:usb2="00000000" w:usb3="00000000" w:csb0="0000019F" w:csb1="00000000"/>
  </w:font>
  <w:font w:name="Times New Roman (Body CS)">
    <w:altName w:val="Times New Roman"/>
    <w:charset w:val="00"/>
    <w:family w:val="roman"/>
    <w:pitch w:val="variable"/>
    <w:sig w:usb0="E0002AFF" w:usb1="C0007841" w:usb2="00000009" w:usb3="00000000" w:csb0="000001FF" w:csb1="00000000"/>
  </w:font>
  <w:font w:name="Myriad Pro Condensed">
    <w:altName w:val="Segoe UI"/>
    <w:panose1 w:val="00000000000000000000"/>
    <w:charset w:val="00"/>
    <w:family w:val="swiss"/>
    <w:notTrueType/>
    <w:pitch w:val="variable"/>
    <w:sig w:usb0="20000287" w:usb1="00000001" w:usb2="00000000" w:usb3="00000000" w:csb0="0000019F" w:csb1="00000000"/>
  </w:font>
  <w:font w:name="Minion Pro SmBd">
    <w:altName w:val="Cambria Math"/>
    <w:panose1 w:val="02040603060306020203"/>
    <w:charset w:val="00"/>
    <w:family w:val="roman"/>
    <w:notTrueType/>
    <w:pitch w:val="variable"/>
    <w:sig w:usb0="60000287" w:usb1="00000001"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786972410"/>
      <w:docPartObj>
        <w:docPartGallery w:val="Page Numbers (Bottom of Page)"/>
        <w:docPartUnique/>
      </w:docPartObj>
    </w:sdtPr>
    <w:sdtEndPr>
      <w:rPr>
        <w:noProof/>
      </w:rPr>
    </w:sdtEndPr>
    <w:sdtContent>
      <w:p w14:paraId="53B8647E" w14:textId="24A6101B" w:rsidR="006B0DDF" w:rsidRDefault="006B0DDF">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6CD9E0C2" w14:textId="77777777" w:rsidR="006B0DDF" w:rsidRDefault="006B0DD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A9C15EA" w14:textId="77777777" w:rsidR="006B0DDF" w:rsidRDefault="006B0DDF" w:rsidP="004E4938">
      <w:pPr>
        <w:spacing w:line="240" w:lineRule="auto"/>
      </w:pPr>
      <w:r>
        <w:separator/>
      </w:r>
    </w:p>
  </w:footnote>
  <w:footnote w:type="continuationSeparator" w:id="0">
    <w:p w14:paraId="4F9A11AD" w14:textId="77777777" w:rsidR="006B0DDF" w:rsidRDefault="006B0DDF" w:rsidP="004E4938">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A866D76E"/>
    <w:lvl w:ilvl="0">
      <w:numFmt w:val="decimal"/>
      <w:lvlText w:val="*"/>
      <w:lvlJc w:val="left"/>
    </w:lvl>
  </w:abstractNum>
  <w:abstractNum w:abstractNumId="1" w15:restartNumberingAfterBreak="0">
    <w:nsid w:val="006D0748"/>
    <w:multiLevelType w:val="multilevel"/>
    <w:tmpl w:val="12EAE5C8"/>
    <w:lvl w:ilvl="0">
      <w:start w:val="1"/>
      <w:numFmt w:val="decimal"/>
      <w:pStyle w:val="APAIndent"/>
      <w:lvlText w:val="%1)"/>
      <w:lvlJc w:val="left"/>
      <w:pPr>
        <w:ind w:left="1800" w:hanging="360"/>
      </w:pPr>
    </w:lvl>
    <w:lvl w:ilvl="1">
      <w:start w:val="1"/>
      <w:numFmt w:val="lowerLetter"/>
      <w:lvlText w:val="%2)"/>
      <w:lvlJc w:val="left"/>
      <w:pPr>
        <w:ind w:left="2160" w:hanging="360"/>
      </w:pPr>
    </w:lvl>
    <w:lvl w:ilvl="2">
      <w:start w:val="1"/>
      <w:numFmt w:val="lowerRoman"/>
      <w:lvlText w:val="%3)"/>
      <w:lvlJc w:val="left"/>
      <w:pPr>
        <w:ind w:left="2520" w:hanging="360"/>
      </w:pPr>
    </w:lvl>
    <w:lvl w:ilvl="3">
      <w:start w:val="1"/>
      <w:numFmt w:val="decimal"/>
      <w:lvlText w:val="(%4)"/>
      <w:lvlJc w:val="left"/>
      <w:pPr>
        <w:ind w:left="2880" w:hanging="360"/>
      </w:pPr>
    </w:lvl>
    <w:lvl w:ilvl="4">
      <w:start w:val="1"/>
      <w:numFmt w:val="lowerLetter"/>
      <w:lvlText w:val="(%5)"/>
      <w:lvlJc w:val="left"/>
      <w:pPr>
        <w:ind w:left="3240" w:hanging="360"/>
      </w:pPr>
    </w:lvl>
    <w:lvl w:ilvl="5">
      <w:start w:val="1"/>
      <w:numFmt w:val="lowerRoman"/>
      <w:lvlText w:val="(%6)"/>
      <w:lvlJc w:val="left"/>
      <w:pPr>
        <w:ind w:left="3600" w:hanging="360"/>
      </w:pPr>
    </w:lvl>
    <w:lvl w:ilvl="6">
      <w:start w:val="1"/>
      <w:numFmt w:val="decimal"/>
      <w:lvlText w:val="%7."/>
      <w:lvlJc w:val="left"/>
      <w:pPr>
        <w:ind w:left="3960" w:hanging="360"/>
      </w:pPr>
    </w:lvl>
    <w:lvl w:ilvl="7">
      <w:start w:val="1"/>
      <w:numFmt w:val="lowerLetter"/>
      <w:lvlText w:val="%8."/>
      <w:lvlJc w:val="left"/>
      <w:pPr>
        <w:ind w:left="4320" w:hanging="360"/>
      </w:pPr>
    </w:lvl>
    <w:lvl w:ilvl="8">
      <w:start w:val="1"/>
      <w:numFmt w:val="lowerRoman"/>
      <w:lvlText w:val="%9."/>
      <w:lvlJc w:val="left"/>
      <w:pPr>
        <w:ind w:left="4680" w:hanging="360"/>
      </w:pPr>
    </w:lvl>
  </w:abstractNum>
  <w:abstractNum w:abstractNumId="2" w15:restartNumberingAfterBreak="0">
    <w:nsid w:val="089C6B67"/>
    <w:multiLevelType w:val="hybridMultilevel"/>
    <w:tmpl w:val="A60E079E"/>
    <w:lvl w:ilvl="0" w:tplc="37E6D38E">
      <w:start w:val="1"/>
      <w:numFmt w:val="bullet"/>
      <w:pStyle w:val="ListParagraph"/>
      <w:lvlText w:val=""/>
      <w:lvlJc w:val="left"/>
      <w:pPr>
        <w:ind w:left="108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1B74740"/>
    <w:multiLevelType w:val="hybridMultilevel"/>
    <w:tmpl w:val="6C660C2E"/>
    <w:lvl w:ilvl="0" w:tplc="A8C071BA">
      <w:start w:val="1"/>
      <w:numFmt w:val="bullet"/>
      <w:pStyle w:val="MNRFBullets"/>
      <w:lvlText w:val=""/>
      <w:lvlJc w:val="left"/>
      <w:pPr>
        <w:ind w:left="84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5DB619E"/>
    <w:multiLevelType w:val="hybridMultilevel"/>
    <w:tmpl w:val="6C08F3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5907695"/>
    <w:multiLevelType w:val="hybridMultilevel"/>
    <w:tmpl w:val="C0EA6C08"/>
    <w:lvl w:ilvl="0" w:tplc="95B858D0">
      <w:start w:val="1"/>
      <w:numFmt w:val="bullet"/>
      <w:pStyle w:val="CHIListBulletsA"/>
      <w:lvlText w:val="·"/>
      <w:lvlJc w:val="left"/>
      <w:pPr>
        <w:ind w:left="720" w:hanging="360"/>
      </w:pPr>
      <w:rPr>
        <w:rFonts w:ascii="Myriad Pro" w:hAnsi="Myriad Pro" w:cs="Times New Roman" w:hint="default"/>
        <w:b w:val="0"/>
        <w:i w:val="0"/>
        <w:color w:val="auto"/>
        <w:sz w:val="2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64BB253A"/>
    <w:multiLevelType w:val="hybridMultilevel"/>
    <w:tmpl w:val="BCA6AB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75DA72D4"/>
    <w:multiLevelType w:val="hybridMultilevel"/>
    <w:tmpl w:val="DCF0A308"/>
    <w:lvl w:ilvl="0" w:tplc="C4F4470C">
      <w:start w:val="1"/>
      <w:numFmt w:val="decimal"/>
      <w:pStyle w:val="CHIListNumbersA"/>
      <w:lvlText w:val="%1."/>
      <w:lvlJc w:val="left"/>
      <w:pPr>
        <w:ind w:left="720" w:hanging="360"/>
      </w:pPr>
      <w:rPr>
        <w:rFonts w:ascii="Myriad Pro" w:hAnsi="Myriad Pro" w:hint="default"/>
        <w:b w:val="0"/>
        <w:i w:val="0"/>
        <w:sz w:val="2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7F110967"/>
    <w:multiLevelType w:val="hybridMultilevel"/>
    <w:tmpl w:val="C04827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240"/>
        <w:lvlJc w:val="left"/>
        <w:pPr>
          <w:ind w:left="330" w:hanging="240"/>
        </w:pPr>
        <w:rPr>
          <w:rFonts w:ascii="Wingdings" w:hAnsi="Wingdings"/>
          <w:sz w:val="12"/>
        </w:rPr>
      </w:lvl>
    </w:lvlOverride>
  </w:num>
  <w:num w:numId="2">
    <w:abstractNumId w:val="1"/>
  </w:num>
  <w:num w:numId="3">
    <w:abstractNumId w:val="5"/>
  </w:num>
  <w:num w:numId="4">
    <w:abstractNumId w:val="7"/>
  </w:num>
  <w:num w:numId="5">
    <w:abstractNumId w:val="2"/>
  </w:num>
  <w:num w:numId="6">
    <w:abstractNumId w:val="3"/>
  </w:num>
  <w:num w:numId="7">
    <w:abstractNumId w:val="5"/>
  </w:num>
  <w:num w:numId="8">
    <w:abstractNumId w:val="7"/>
  </w:num>
  <w:num w:numId="9">
    <w:abstractNumId w:val="2"/>
  </w:num>
  <w:num w:numId="10">
    <w:abstractNumId w:val="3"/>
  </w:num>
  <w:num w:numId="11">
    <w:abstractNumId w:val="1"/>
  </w:num>
  <w:num w:numId="12">
    <w:abstractNumId w:val="5"/>
  </w:num>
  <w:num w:numId="13">
    <w:abstractNumId w:val="7"/>
  </w:num>
  <w:num w:numId="14">
    <w:abstractNumId w:val="2"/>
  </w:num>
  <w:num w:numId="15">
    <w:abstractNumId w:val="3"/>
  </w:num>
  <w:num w:numId="16">
    <w:abstractNumId w:val="1"/>
  </w:num>
  <w:num w:numId="17">
    <w:abstractNumId w:val="5"/>
  </w:num>
  <w:num w:numId="18">
    <w:abstractNumId w:val="7"/>
  </w:num>
  <w:num w:numId="19">
    <w:abstractNumId w:val="2"/>
  </w:num>
  <w:num w:numId="20">
    <w:abstractNumId w:val="3"/>
  </w:num>
  <w:num w:numId="21">
    <w:abstractNumId w:val="1"/>
  </w:num>
  <w:num w:numId="22">
    <w:abstractNumId w:val="5"/>
  </w:num>
  <w:num w:numId="23">
    <w:abstractNumId w:val="7"/>
  </w:num>
  <w:num w:numId="24">
    <w:abstractNumId w:val="2"/>
  </w:num>
  <w:num w:numId="25">
    <w:abstractNumId w:val="3"/>
  </w:num>
  <w:num w:numId="26">
    <w:abstractNumId w:val="1"/>
  </w:num>
  <w:num w:numId="27">
    <w:abstractNumId w:val="5"/>
  </w:num>
  <w:num w:numId="28">
    <w:abstractNumId w:val="7"/>
  </w:num>
  <w:num w:numId="29">
    <w:abstractNumId w:val="2"/>
  </w:num>
  <w:num w:numId="30">
    <w:abstractNumId w:val="3"/>
  </w:num>
  <w:num w:numId="31">
    <w:abstractNumId w:val="6"/>
  </w:num>
  <w:num w:numId="32">
    <w:abstractNumId w:val="4"/>
  </w:num>
  <w:num w:numId="33">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4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F7666"/>
    <w:rsid w:val="000415A4"/>
    <w:rsid w:val="00047D2E"/>
    <w:rsid w:val="00062259"/>
    <w:rsid w:val="00093D18"/>
    <w:rsid w:val="000C62BB"/>
    <w:rsid w:val="00125B6C"/>
    <w:rsid w:val="001452C9"/>
    <w:rsid w:val="00190BE5"/>
    <w:rsid w:val="001A738F"/>
    <w:rsid w:val="001C06E6"/>
    <w:rsid w:val="001D0C17"/>
    <w:rsid w:val="001D3D21"/>
    <w:rsid w:val="001E009E"/>
    <w:rsid w:val="001F6C6E"/>
    <w:rsid w:val="001F7666"/>
    <w:rsid w:val="0021433C"/>
    <w:rsid w:val="002244F3"/>
    <w:rsid w:val="00227397"/>
    <w:rsid w:val="00230B3A"/>
    <w:rsid w:val="00235724"/>
    <w:rsid w:val="0025571A"/>
    <w:rsid w:val="002672C0"/>
    <w:rsid w:val="00295B3E"/>
    <w:rsid w:val="002C453E"/>
    <w:rsid w:val="002C7C7B"/>
    <w:rsid w:val="00326E32"/>
    <w:rsid w:val="003A5266"/>
    <w:rsid w:val="003C1880"/>
    <w:rsid w:val="003E668C"/>
    <w:rsid w:val="0041654F"/>
    <w:rsid w:val="00432860"/>
    <w:rsid w:val="004424CF"/>
    <w:rsid w:val="004525EF"/>
    <w:rsid w:val="00454EC6"/>
    <w:rsid w:val="004628B5"/>
    <w:rsid w:val="004B3BF6"/>
    <w:rsid w:val="004E4938"/>
    <w:rsid w:val="004F2344"/>
    <w:rsid w:val="004F4719"/>
    <w:rsid w:val="00514928"/>
    <w:rsid w:val="00515F29"/>
    <w:rsid w:val="00522870"/>
    <w:rsid w:val="005968F9"/>
    <w:rsid w:val="005A20F2"/>
    <w:rsid w:val="005A3E57"/>
    <w:rsid w:val="005C41ED"/>
    <w:rsid w:val="005F4F60"/>
    <w:rsid w:val="00646147"/>
    <w:rsid w:val="006478DE"/>
    <w:rsid w:val="00660B73"/>
    <w:rsid w:val="0067178B"/>
    <w:rsid w:val="0067245B"/>
    <w:rsid w:val="006946D6"/>
    <w:rsid w:val="0069604F"/>
    <w:rsid w:val="006963B1"/>
    <w:rsid w:val="006B0DDF"/>
    <w:rsid w:val="006B14E4"/>
    <w:rsid w:val="006F2553"/>
    <w:rsid w:val="00752756"/>
    <w:rsid w:val="007A347F"/>
    <w:rsid w:val="007A4E67"/>
    <w:rsid w:val="007F3AFE"/>
    <w:rsid w:val="0081013F"/>
    <w:rsid w:val="00842994"/>
    <w:rsid w:val="00874783"/>
    <w:rsid w:val="008B48CE"/>
    <w:rsid w:val="008B5394"/>
    <w:rsid w:val="008C7351"/>
    <w:rsid w:val="009445DA"/>
    <w:rsid w:val="00954A02"/>
    <w:rsid w:val="00955C10"/>
    <w:rsid w:val="00961CCE"/>
    <w:rsid w:val="0097604B"/>
    <w:rsid w:val="009A2672"/>
    <w:rsid w:val="009C3B23"/>
    <w:rsid w:val="009F687F"/>
    <w:rsid w:val="00A00F9C"/>
    <w:rsid w:val="00A24701"/>
    <w:rsid w:val="00A441A4"/>
    <w:rsid w:val="00A768A2"/>
    <w:rsid w:val="00A958D9"/>
    <w:rsid w:val="00AA3998"/>
    <w:rsid w:val="00AB0861"/>
    <w:rsid w:val="00AB5691"/>
    <w:rsid w:val="00B1684C"/>
    <w:rsid w:val="00B67B42"/>
    <w:rsid w:val="00B76763"/>
    <w:rsid w:val="00B7783D"/>
    <w:rsid w:val="00BB3F08"/>
    <w:rsid w:val="00BD6BAE"/>
    <w:rsid w:val="00C351F7"/>
    <w:rsid w:val="00C35BFE"/>
    <w:rsid w:val="00C61F10"/>
    <w:rsid w:val="00CC6EF5"/>
    <w:rsid w:val="00CE67C1"/>
    <w:rsid w:val="00CE743E"/>
    <w:rsid w:val="00D07554"/>
    <w:rsid w:val="00D50726"/>
    <w:rsid w:val="00D52AD0"/>
    <w:rsid w:val="00DA0981"/>
    <w:rsid w:val="00DA7652"/>
    <w:rsid w:val="00DB6D5C"/>
    <w:rsid w:val="00E0169A"/>
    <w:rsid w:val="00E13546"/>
    <w:rsid w:val="00E15022"/>
    <w:rsid w:val="00E320EE"/>
    <w:rsid w:val="00E654E8"/>
    <w:rsid w:val="00E92671"/>
    <w:rsid w:val="00E9342A"/>
    <w:rsid w:val="00EA0526"/>
    <w:rsid w:val="00EB00F4"/>
    <w:rsid w:val="00EB6A4B"/>
    <w:rsid w:val="00EC136A"/>
    <w:rsid w:val="00EC1A9A"/>
    <w:rsid w:val="00ED069B"/>
    <w:rsid w:val="00EF1318"/>
    <w:rsid w:val="00F108F3"/>
    <w:rsid w:val="00F43B42"/>
    <w:rsid w:val="00F566A8"/>
    <w:rsid w:val="00FE5D8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80E85FF"/>
  <w15:chartTrackingRefBased/>
  <w15:docId w15:val="{F35C2B73-319D-4B7A-9CE6-2F9E7EB6EF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iPriority="0"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F7666"/>
    <w:pPr>
      <w:spacing w:after="0"/>
    </w:pPr>
  </w:style>
  <w:style w:type="paragraph" w:styleId="Heading1">
    <w:name w:val="heading 1"/>
    <w:basedOn w:val="Normal"/>
    <w:next w:val="Normal"/>
    <w:link w:val="Heading1Char"/>
    <w:uiPriority w:val="9"/>
    <w:qFormat/>
    <w:rsid w:val="00961CCE"/>
    <w:pPr>
      <w:keepNext/>
      <w:keepLines/>
      <w:outlineLvl w:val="0"/>
    </w:pPr>
    <w:rPr>
      <w:rFonts w:eastAsiaTheme="majorEastAsia" w:cstheme="majorBidi"/>
      <w:b/>
      <w:color w:val="000000" w:themeColor="text1"/>
      <w:sz w:val="24"/>
      <w:szCs w:val="32"/>
    </w:rPr>
  </w:style>
  <w:style w:type="paragraph" w:styleId="Heading2">
    <w:name w:val="heading 2"/>
    <w:basedOn w:val="Normal"/>
    <w:next w:val="Normal"/>
    <w:link w:val="Heading2Char"/>
    <w:unhideWhenUsed/>
    <w:qFormat/>
    <w:rsid w:val="00660B73"/>
    <w:pPr>
      <w:keepNext/>
      <w:keepLines/>
      <w:outlineLvl w:val="1"/>
    </w:pPr>
    <w:rPr>
      <w:rFonts w:eastAsiaTheme="majorEastAsia" w:cstheme="majorBidi"/>
      <w:b/>
      <w:i/>
      <w:color w:val="000000" w:themeColor="text1"/>
      <w:sz w:val="24"/>
      <w:szCs w:val="26"/>
    </w:rPr>
  </w:style>
  <w:style w:type="paragraph" w:styleId="Heading3">
    <w:name w:val="heading 3"/>
    <w:basedOn w:val="Normal"/>
    <w:next w:val="Normal"/>
    <w:link w:val="Heading3Char"/>
    <w:unhideWhenUsed/>
    <w:qFormat/>
    <w:rsid w:val="00A441A4"/>
    <w:pPr>
      <w:keepNext/>
      <w:keepLines/>
      <w:spacing w:after="160"/>
      <w:outlineLvl w:val="2"/>
    </w:pPr>
    <w:rPr>
      <w:rFonts w:asciiTheme="majorHAnsi" w:eastAsiaTheme="majorEastAsia" w:hAnsiTheme="majorHAnsi" w:cstheme="majorBidi"/>
      <w:b/>
      <w:color w:val="000000" w:themeColor="text1"/>
      <w:szCs w:val="24"/>
    </w:rPr>
  </w:style>
  <w:style w:type="paragraph" w:styleId="Heading4">
    <w:name w:val="heading 4"/>
    <w:basedOn w:val="Normal"/>
    <w:next w:val="Normal"/>
    <w:link w:val="Heading4Char"/>
    <w:unhideWhenUsed/>
    <w:qFormat/>
    <w:rsid w:val="00A441A4"/>
    <w:pPr>
      <w:keepNext/>
      <w:keepLines/>
      <w:spacing w:before="200" w:after="160" w:line="276" w:lineRule="auto"/>
      <w:outlineLvl w:val="3"/>
    </w:pPr>
    <w:rPr>
      <w:rFonts w:asciiTheme="majorHAnsi" w:eastAsiaTheme="majorEastAsia" w:hAnsiTheme="majorHAnsi" w:cstheme="majorBidi"/>
      <w:b/>
      <w:bCs/>
      <w:i/>
      <w:iCs/>
      <w:color w:val="4472C4" w:themeColor="accent1"/>
    </w:rPr>
  </w:style>
  <w:style w:type="paragraph" w:styleId="Heading5">
    <w:name w:val="heading 5"/>
    <w:basedOn w:val="Normal"/>
    <w:next w:val="Normal"/>
    <w:link w:val="Heading5Char"/>
    <w:autoRedefine/>
    <w:qFormat/>
    <w:rsid w:val="00A441A4"/>
    <w:pPr>
      <w:keepNext/>
      <w:spacing w:before="160" w:after="160" w:line="240" w:lineRule="auto"/>
      <w:outlineLvl w:val="4"/>
    </w:pPr>
    <w:rPr>
      <w:rFonts w:ascii="Arial" w:eastAsia="Times New Roman" w:hAnsi="Arial" w:cs="Times New Roman"/>
      <w:b/>
      <w:i/>
      <w:sz w:val="19"/>
      <w:szCs w:val="20"/>
    </w:rPr>
  </w:style>
  <w:style w:type="paragraph" w:styleId="Heading6">
    <w:name w:val="heading 6"/>
    <w:basedOn w:val="Normal"/>
    <w:next w:val="Normal"/>
    <w:link w:val="Heading6Char"/>
    <w:qFormat/>
    <w:rsid w:val="00A441A4"/>
    <w:pPr>
      <w:spacing w:before="240" w:after="60"/>
      <w:outlineLvl w:val="5"/>
    </w:pPr>
    <w:rPr>
      <w:rFonts w:eastAsia="Times New Roman" w:cs="Times New Roman"/>
      <w:i/>
    </w:rPr>
  </w:style>
  <w:style w:type="paragraph" w:styleId="Heading7">
    <w:name w:val="heading 7"/>
    <w:basedOn w:val="Normal"/>
    <w:next w:val="Normal"/>
    <w:link w:val="Heading7Char"/>
    <w:qFormat/>
    <w:rsid w:val="00A441A4"/>
    <w:pPr>
      <w:spacing w:before="240" w:after="60" w:line="240" w:lineRule="auto"/>
      <w:outlineLvl w:val="6"/>
    </w:pPr>
    <w:rPr>
      <w:rFonts w:ascii="Arial" w:eastAsia="Times New Roman" w:hAnsi="Arial"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A1">
    <w:name w:val="A1"/>
    <w:uiPriority w:val="99"/>
    <w:rsid w:val="00A441A4"/>
    <w:rPr>
      <w:rFonts w:cs="LBPVFH+ArialMT"/>
      <w:color w:val="000000"/>
      <w:sz w:val="16"/>
      <w:szCs w:val="16"/>
    </w:rPr>
  </w:style>
  <w:style w:type="character" w:customStyle="1" w:styleId="A11">
    <w:name w:val="A11"/>
    <w:uiPriority w:val="99"/>
    <w:rsid w:val="00A441A4"/>
    <w:rPr>
      <w:rFonts w:cs="Adobe Garamond Pro"/>
      <w:b/>
      <w:bCs/>
      <w:i/>
      <w:iCs/>
      <w:color w:val="000000"/>
      <w:sz w:val="23"/>
      <w:szCs w:val="23"/>
      <w:u w:val="single"/>
    </w:rPr>
  </w:style>
  <w:style w:type="character" w:customStyle="1" w:styleId="A12">
    <w:name w:val="A12"/>
    <w:uiPriority w:val="99"/>
    <w:rsid w:val="00A441A4"/>
    <w:rPr>
      <w:rFonts w:cs="Adobe Garamond Pro"/>
      <w:color w:val="000000"/>
      <w:sz w:val="23"/>
      <w:szCs w:val="23"/>
    </w:rPr>
  </w:style>
  <w:style w:type="character" w:customStyle="1" w:styleId="A2">
    <w:name w:val="A2"/>
    <w:uiPriority w:val="99"/>
    <w:rsid w:val="00A441A4"/>
    <w:rPr>
      <w:rFonts w:cs="Minion Pro"/>
      <w:color w:val="000000"/>
      <w:sz w:val="18"/>
      <w:szCs w:val="18"/>
    </w:rPr>
  </w:style>
  <w:style w:type="character" w:customStyle="1" w:styleId="A4">
    <w:name w:val="A4"/>
    <w:uiPriority w:val="99"/>
    <w:rsid w:val="00A441A4"/>
    <w:rPr>
      <w:rFonts w:cs="Myriad Pro"/>
      <w:color w:val="000000"/>
      <w:sz w:val="19"/>
      <w:szCs w:val="19"/>
    </w:rPr>
  </w:style>
  <w:style w:type="character" w:customStyle="1" w:styleId="A5">
    <w:name w:val="A5"/>
    <w:uiPriority w:val="99"/>
    <w:rsid w:val="00A441A4"/>
    <w:rPr>
      <w:rFonts w:cs="LBPVFH+ArialMT"/>
      <w:color w:val="000000"/>
      <w:sz w:val="14"/>
      <w:szCs w:val="14"/>
    </w:rPr>
  </w:style>
  <w:style w:type="paragraph" w:styleId="BodyText">
    <w:name w:val="Body Text"/>
    <w:basedOn w:val="Normal"/>
    <w:link w:val="BodyTextChar"/>
    <w:uiPriority w:val="99"/>
    <w:unhideWhenUsed/>
    <w:rsid w:val="00A441A4"/>
    <w:pPr>
      <w:spacing w:after="120"/>
    </w:pPr>
  </w:style>
  <w:style w:type="character" w:customStyle="1" w:styleId="BodyTextChar">
    <w:name w:val="Body Text Char"/>
    <w:basedOn w:val="DefaultParagraphFont"/>
    <w:link w:val="BodyText"/>
    <w:uiPriority w:val="99"/>
    <w:rsid w:val="00A441A4"/>
  </w:style>
  <w:style w:type="paragraph" w:customStyle="1" w:styleId="Achievement">
    <w:name w:val="Achievement"/>
    <w:basedOn w:val="BodyText"/>
    <w:rsid w:val="00A441A4"/>
    <w:pPr>
      <w:spacing w:after="60" w:line="240" w:lineRule="atLeast"/>
      <w:jc w:val="both"/>
    </w:pPr>
    <w:rPr>
      <w:rFonts w:ascii="Garamond" w:hAnsi="Garamond"/>
    </w:rPr>
  </w:style>
  <w:style w:type="character" w:customStyle="1" w:styleId="agron">
    <w:name w:val="agron"/>
    <w:basedOn w:val="DefaultParagraphFont"/>
    <w:rsid w:val="00A441A4"/>
  </w:style>
  <w:style w:type="character" w:customStyle="1" w:styleId="apple-converted-space">
    <w:name w:val="apple-converted-space"/>
    <w:basedOn w:val="DefaultParagraphFont"/>
    <w:rsid w:val="00A441A4"/>
  </w:style>
  <w:style w:type="paragraph" w:styleId="BalloonText">
    <w:name w:val="Balloon Text"/>
    <w:basedOn w:val="Normal"/>
    <w:link w:val="BalloonTextChar"/>
    <w:uiPriority w:val="99"/>
    <w:semiHidden/>
    <w:unhideWhenUsed/>
    <w:rsid w:val="00A441A4"/>
    <w:pPr>
      <w:spacing w:after="160"/>
    </w:pPr>
    <w:rPr>
      <w:rFonts w:cs="Times New Roman"/>
      <w:sz w:val="18"/>
      <w:szCs w:val="18"/>
    </w:rPr>
  </w:style>
  <w:style w:type="character" w:customStyle="1" w:styleId="BalloonTextChar">
    <w:name w:val="Balloon Text Char"/>
    <w:basedOn w:val="DefaultParagraphFont"/>
    <w:link w:val="BalloonText"/>
    <w:uiPriority w:val="99"/>
    <w:semiHidden/>
    <w:rsid w:val="00A441A4"/>
    <w:rPr>
      <w:rFonts w:cs="Times New Roman"/>
      <w:sz w:val="18"/>
      <w:szCs w:val="18"/>
    </w:rPr>
  </w:style>
  <w:style w:type="paragraph" w:styleId="BodyTextIndent2">
    <w:name w:val="Body Text Indent 2"/>
    <w:basedOn w:val="Normal"/>
    <w:link w:val="BodyTextIndent2Char"/>
    <w:uiPriority w:val="99"/>
    <w:unhideWhenUsed/>
    <w:rsid w:val="00A441A4"/>
    <w:pPr>
      <w:spacing w:after="120" w:line="480" w:lineRule="auto"/>
      <w:ind w:left="360"/>
    </w:pPr>
    <w:rPr>
      <w:rFonts w:ascii="Calibri" w:eastAsia="SimSun" w:hAnsi="Calibri" w:cs="Calibri"/>
    </w:rPr>
  </w:style>
  <w:style w:type="character" w:customStyle="1" w:styleId="BodyTextIndent2Char">
    <w:name w:val="Body Text Indent 2 Char"/>
    <w:basedOn w:val="DefaultParagraphFont"/>
    <w:link w:val="BodyTextIndent2"/>
    <w:uiPriority w:val="99"/>
    <w:rsid w:val="00A441A4"/>
    <w:rPr>
      <w:rFonts w:ascii="Calibri" w:eastAsia="SimSun" w:hAnsi="Calibri" w:cs="Calibri"/>
    </w:rPr>
  </w:style>
  <w:style w:type="paragraph" w:styleId="Caption">
    <w:name w:val="caption"/>
    <w:basedOn w:val="Normal"/>
    <w:next w:val="Normal"/>
    <w:uiPriority w:val="35"/>
    <w:unhideWhenUsed/>
    <w:qFormat/>
    <w:rsid w:val="00A441A4"/>
    <w:pPr>
      <w:spacing w:after="200" w:line="240" w:lineRule="auto"/>
    </w:pPr>
    <w:rPr>
      <w:rFonts w:eastAsiaTheme="minorEastAsia"/>
      <w:b/>
      <w:bCs/>
      <w:color w:val="4472C4" w:themeColor="accent1"/>
      <w:sz w:val="18"/>
      <w:szCs w:val="18"/>
    </w:rPr>
  </w:style>
  <w:style w:type="paragraph" w:customStyle="1" w:styleId="CHIauthor">
    <w:name w:val="CHI author"/>
    <w:basedOn w:val="Normal"/>
    <w:next w:val="Normal"/>
    <w:rsid w:val="00A441A4"/>
    <w:pPr>
      <w:spacing w:after="160" w:line="240" w:lineRule="auto"/>
    </w:pPr>
    <w:rPr>
      <w:rFonts w:ascii="Arial" w:eastAsia="Times New Roman" w:hAnsi="Arial" w:cs="Times New Roman"/>
      <w:sz w:val="24"/>
      <w:szCs w:val="24"/>
    </w:rPr>
  </w:style>
  <w:style w:type="paragraph" w:styleId="PlainText">
    <w:name w:val="Plain Text"/>
    <w:basedOn w:val="Normal"/>
    <w:link w:val="PlainTextChar"/>
    <w:uiPriority w:val="99"/>
    <w:semiHidden/>
    <w:unhideWhenUsed/>
    <w:rsid w:val="00A441A4"/>
    <w:pPr>
      <w:spacing w:after="160"/>
    </w:pPr>
    <w:rPr>
      <w:rFonts w:ascii="Consolas" w:hAnsi="Consolas" w:cs="Consolas"/>
      <w:sz w:val="21"/>
      <w:szCs w:val="21"/>
    </w:rPr>
  </w:style>
  <w:style w:type="character" w:customStyle="1" w:styleId="PlainTextChar">
    <w:name w:val="Plain Text Char"/>
    <w:basedOn w:val="DefaultParagraphFont"/>
    <w:link w:val="PlainText"/>
    <w:uiPriority w:val="99"/>
    <w:semiHidden/>
    <w:rsid w:val="00A441A4"/>
    <w:rPr>
      <w:rFonts w:ascii="Consolas" w:hAnsi="Consolas" w:cs="Consolas"/>
      <w:sz w:val="21"/>
      <w:szCs w:val="21"/>
    </w:rPr>
  </w:style>
  <w:style w:type="paragraph" w:customStyle="1" w:styleId="CHIAuthorlistdontuse">
    <w:name w:val="CHI Authorlist (don't use)"/>
    <w:basedOn w:val="PlainText"/>
    <w:rsid w:val="00A441A4"/>
    <w:rPr>
      <w:rFonts w:ascii="Arial" w:hAnsi="Arial"/>
      <w:sz w:val="18"/>
    </w:rPr>
  </w:style>
  <w:style w:type="paragraph" w:customStyle="1" w:styleId="CHIbook">
    <w:name w:val="CHI book"/>
    <w:basedOn w:val="Normal"/>
    <w:link w:val="CHIbookCharChar"/>
    <w:rsid w:val="00A441A4"/>
    <w:pPr>
      <w:spacing w:after="160" w:line="250" w:lineRule="exact"/>
      <w:ind w:firstLine="289"/>
      <w:jc w:val="both"/>
    </w:pPr>
    <w:rPr>
      <w:rFonts w:ascii="Times New Roman" w:eastAsia="Times New Roman" w:hAnsi="Times New Roman" w:cs="Times New Roman"/>
      <w:sz w:val="21"/>
      <w:szCs w:val="24"/>
    </w:rPr>
  </w:style>
  <w:style w:type="character" w:customStyle="1" w:styleId="CHIbookCharChar">
    <w:name w:val="CHI book Char Char"/>
    <w:basedOn w:val="DefaultParagraphFont"/>
    <w:link w:val="CHIbook"/>
    <w:locked/>
    <w:rsid w:val="00A441A4"/>
    <w:rPr>
      <w:rFonts w:ascii="Times New Roman" w:eastAsia="Times New Roman" w:hAnsi="Times New Roman" w:cs="Times New Roman"/>
      <w:sz w:val="21"/>
      <w:szCs w:val="24"/>
    </w:rPr>
  </w:style>
  <w:style w:type="paragraph" w:customStyle="1" w:styleId="CHIbooknon-indent">
    <w:name w:val="CHI book (non-indent)"/>
    <w:basedOn w:val="CHIbook"/>
    <w:next w:val="CHIbook"/>
    <w:rsid w:val="00A441A4"/>
    <w:pPr>
      <w:ind w:firstLine="0"/>
    </w:pPr>
  </w:style>
  <w:style w:type="paragraph" w:customStyle="1" w:styleId="CHIchap">
    <w:name w:val="CHI chap#"/>
    <w:basedOn w:val="Normal"/>
    <w:rsid w:val="00A441A4"/>
    <w:pPr>
      <w:spacing w:after="160" w:line="240" w:lineRule="auto"/>
      <w:jc w:val="right"/>
    </w:pPr>
    <w:rPr>
      <w:rFonts w:ascii="Arial" w:eastAsia="Times New Roman" w:hAnsi="Arial" w:cs="Times New Roman"/>
      <w:i/>
      <w:sz w:val="72"/>
      <w:szCs w:val="24"/>
    </w:rPr>
  </w:style>
  <w:style w:type="paragraph" w:customStyle="1" w:styleId="CHIequation">
    <w:name w:val="CHI equation"/>
    <w:basedOn w:val="CHIbook"/>
    <w:next w:val="CHIbooknon-indent"/>
    <w:rsid w:val="00A441A4"/>
    <w:pPr>
      <w:tabs>
        <w:tab w:val="right" w:pos="6300"/>
      </w:tabs>
      <w:ind w:left="1134"/>
    </w:pPr>
  </w:style>
  <w:style w:type="paragraph" w:customStyle="1" w:styleId="CHIfigure">
    <w:name w:val="CHI figure"/>
    <w:basedOn w:val="CHIbooknon-indent"/>
    <w:rsid w:val="00A441A4"/>
    <w:pPr>
      <w:jc w:val="center"/>
    </w:pPr>
  </w:style>
  <w:style w:type="paragraph" w:customStyle="1" w:styleId="CHIfiguretablecaption">
    <w:name w:val="CHI figure &amp; table caption"/>
    <w:basedOn w:val="Normal"/>
    <w:next w:val="Normal"/>
    <w:rsid w:val="00A441A4"/>
    <w:pPr>
      <w:spacing w:after="160" w:line="240" w:lineRule="auto"/>
      <w:ind w:left="360" w:right="360"/>
      <w:jc w:val="center"/>
    </w:pPr>
    <w:rPr>
      <w:rFonts w:ascii="Arial" w:eastAsia="Times New Roman" w:hAnsi="Arial" w:cs="Times New Roman"/>
      <w:sz w:val="18"/>
      <w:szCs w:val="24"/>
    </w:rPr>
  </w:style>
  <w:style w:type="paragraph" w:customStyle="1" w:styleId="CHIfooter">
    <w:name w:val="CHI footer"/>
    <w:basedOn w:val="CHIbooknon-indent"/>
    <w:rsid w:val="00A441A4"/>
    <w:pPr>
      <w:spacing w:line="240" w:lineRule="auto"/>
      <w:jc w:val="left"/>
    </w:pPr>
    <w:rPr>
      <w:sz w:val="14"/>
      <w:szCs w:val="14"/>
    </w:rPr>
  </w:style>
  <w:style w:type="paragraph" w:customStyle="1" w:styleId="CHIheader">
    <w:name w:val="CHI header"/>
    <w:basedOn w:val="CHIbooknon-indent"/>
    <w:rsid w:val="00A441A4"/>
    <w:rPr>
      <w:i/>
    </w:rPr>
  </w:style>
  <w:style w:type="paragraph" w:customStyle="1" w:styleId="CHIlist">
    <w:name w:val="CHI list"/>
    <w:basedOn w:val="CHIbook"/>
    <w:rsid w:val="00A441A4"/>
    <w:pPr>
      <w:ind w:left="867" w:right="578" w:hanging="289"/>
    </w:pPr>
  </w:style>
  <w:style w:type="paragraph" w:customStyle="1" w:styleId="CHIreferences">
    <w:name w:val="CHI references"/>
    <w:basedOn w:val="Normal"/>
    <w:rsid w:val="00A441A4"/>
    <w:pPr>
      <w:tabs>
        <w:tab w:val="left" w:pos="288"/>
      </w:tabs>
      <w:spacing w:after="160" w:line="240" w:lineRule="auto"/>
      <w:ind w:left="288" w:hanging="288"/>
    </w:pPr>
    <w:rPr>
      <w:rFonts w:ascii="Times New Roman" w:eastAsia="Times New Roman" w:hAnsi="Times New Roman" w:cs="Times New Roman"/>
      <w:sz w:val="18"/>
      <w:szCs w:val="24"/>
    </w:rPr>
  </w:style>
  <w:style w:type="paragraph" w:customStyle="1" w:styleId="CHIsub-sub-title">
    <w:name w:val="CHI sub-sub-title"/>
    <w:basedOn w:val="Normal"/>
    <w:next w:val="CHIbook"/>
    <w:rsid w:val="00A441A4"/>
    <w:pPr>
      <w:spacing w:after="60" w:line="240" w:lineRule="auto"/>
    </w:pPr>
    <w:rPr>
      <w:rFonts w:ascii="Arial" w:eastAsia="Times New Roman" w:hAnsi="Arial" w:cs="Arial"/>
      <w:sz w:val="21"/>
      <w:szCs w:val="24"/>
    </w:rPr>
  </w:style>
  <w:style w:type="paragraph" w:customStyle="1" w:styleId="CHIsub-sub-sub-title">
    <w:name w:val="CHI sub-sub-sub-title"/>
    <w:basedOn w:val="CHIsub-sub-title"/>
    <w:next w:val="CHIbook"/>
    <w:rsid w:val="00A441A4"/>
    <w:pPr>
      <w:spacing w:after="120"/>
    </w:pPr>
    <w:rPr>
      <w:rFonts w:ascii="Times New Roman" w:hAnsi="Times New Roman"/>
      <w:i/>
      <w:szCs w:val="21"/>
    </w:rPr>
  </w:style>
  <w:style w:type="paragraph" w:customStyle="1" w:styleId="CHIsub-title">
    <w:name w:val="CHI sub-title"/>
    <w:basedOn w:val="Normal"/>
    <w:rsid w:val="00A441A4"/>
    <w:pPr>
      <w:spacing w:after="160" w:line="240" w:lineRule="auto"/>
    </w:pPr>
    <w:rPr>
      <w:rFonts w:ascii="Arial" w:eastAsia="Times New Roman" w:hAnsi="Arial" w:cs="Times New Roman"/>
      <w:sz w:val="28"/>
      <w:szCs w:val="24"/>
    </w:rPr>
  </w:style>
  <w:style w:type="paragraph" w:customStyle="1" w:styleId="CHItitle">
    <w:name w:val="CHI title"/>
    <w:basedOn w:val="Normal"/>
    <w:next w:val="Normal"/>
    <w:rsid w:val="00A441A4"/>
    <w:pPr>
      <w:spacing w:after="160" w:line="240" w:lineRule="auto"/>
      <w:jc w:val="right"/>
    </w:pPr>
    <w:rPr>
      <w:rFonts w:ascii="Arial" w:eastAsia="Times New Roman" w:hAnsi="Arial" w:cs="Times New Roman"/>
      <w:sz w:val="36"/>
      <w:szCs w:val="24"/>
    </w:rPr>
  </w:style>
  <w:style w:type="paragraph" w:customStyle="1" w:styleId="CHIvariables">
    <w:name w:val="CHI variables"/>
    <w:basedOn w:val="CHIbooknon-indent"/>
    <w:rsid w:val="00A441A4"/>
    <w:pPr>
      <w:tabs>
        <w:tab w:val="right" w:pos="1440"/>
        <w:tab w:val="left" w:pos="1584"/>
        <w:tab w:val="left" w:pos="1800"/>
      </w:tabs>
      <w:ind w:left="1800" w:right="216" w:hanging="1800"/>
    </w:pPr>
    <w:rPr>
      <w:rFonts w:eastAsia="MS Mincho"/>
    </w:rPr>
  </w:style>
  <w:style w:type="character" w:customStyle="1" w:styleId="citationvolume">
    <w:name w:val="citation_volume"/>
    <w:basedOn w:val="DefaultParagraphFont"/>
    <w:rsid w:val="00A441A4"/>
  </w:style>
  <w:style w:type="character" w:customStyle="1" w:styleId="citationyear">
    <w:name w:val="citation_year"/>
    <w:basedOn w:val="DefaultParagraphFont"/>
    <w:rsid w:val="00A441A4"/>
  </w:style>
  <w:style w:type="paragraph" w:customStyle="1" w:styleId="Default">
    <w:name w:val="Default"/>
    <w:rsid w:val="00A441A4"/>
    <w:pPr>
      <w:autoSpaceDE w:val="0"/>
      <w:autoSpaceDN w:val="0"/>
      <w:adjustRightInd w:val="0"/>
      <w:spacing w:after="0" w:line="240" w:lineRule="auto"/>
    </w:pPr>
    <w:rPr>
      <w:rFonts w:ascii="Arial" w:eastAsiaTheme="minorEastAsia" w:hAnsi="Arial" w:cs="Arial"/>
      <w:color w:val="000000"/>
      <w:sz w:val="24"/>
      <w:szCs w:val="24"/>
    </w:rPr>
  </w:style>
  <w:style w:type="paragraph" w:customStyle="1" w:styleId="CM215">
    <w:name w:val="CM215"/>
    <w:basedOn w:val="Default"/>
    <w:next w:val="Default"/>
    <w:uiPriority w:val="99"/>
    <w:rsid w:val="00A441A4"/>
    <w:rPr>
      <w:color w:val="auto"/>
    </w:rPr>
  </w:style>
  <w:style w:type="paragraph" w:customStyle="1" w:styleId="CM216">
    <w:name w:val="CM216"/>
    <w:basedOn w:val="Default"/>
    <w:next w:val="Default"/>
    <w:uiPriority w:val="99"/>
    <w:rsid w:val="00A441A4"/>
    <w:rPr>
      <w:rFonts w:ascii="Times New Roman" w:hAnsi="Times New Roman" w:cs="Times New Roman"/>
      <w:color w:val="auto"/>
    </w:rPr>
  </w:style>
  <w:style w:type="paragraph" w:customStyle="1" w:styleId="CM27">
    <w:name w:val="CM27"/>
    <w:basedOn w:val="Default"/>
    <w:next w:val="Default"/>
    <w:uiPriority w:val="99"/>
    <w:rsid w:val="00A441A4"/>
    <w:rPr>
      <w:color w:val="auto"/>
    </w:rPr>
  </w:style>
  <w:style w:type="paragraph" w:customStyle="1" w:styleId="CM51">
    <w:name w:val="CM5+1"/>
    <w:basedOn w:val="Default"/>
    <w:next w:val="Default"/>
    <w:uiPriority w:val="99"/>
    <w:rsid w:val="00A441A4"/>
    <w:rPr>
      <w:rFonts w:ascii="Times New Roman" w:hAnsi="Times New Roman" w:cs="Times New Roman"/>
      <w:color w:val="auto"/>
    </w:rPr>
  </w:style>
  <w:style w:type="paragraph" w:customStyle="1" w:styleId="CM6">
    <w:name w:val="CM6"/>
    <w:basedOn w:val="Default"/>
    <w:next w:val="Default"/>
    <w:uiPriority w:val="99"/>
    <w:rsid w:val="00A441A4"/>
    <w:pPr>
      <w:spacing w:line="231" w:lineRule="atLeast"/>
    </w:pPr>
    <w:rPr>
      <w:rFonts w:ascii="Times New Roman" w:hAnsi="Times New Roman" w:cs="Times New Roman"/>
      <w:color w:val="auto"/>
    </w:rPr>
  </w:style>
  <w:style w:type="paragraph" w:customStyle="1" w:styleId="CM9">
    <w:name w:val="CM9"/>
    <w:basedOn w:val="Default"/>
    <w:next w:val="Default"/>
    <w:uiPriority w:val="99"/>
    <w:rsid w:val="00A441A4"/>
    <w:rPr>
      <w:rFonts w:ascii="Helvetica" w:hAnsi="Helvetica" w:cstheme="minorBidi"/>
      <w:color w:val="auto"/>
    </w:rPr>
  </w:style>
  <w:style w:type="character" w:styleId="CommentReference">
    <w:name w:val="annotation reference"/>
    <w:basedOn w:val="DefaultParagraphFont"/>
    <w:uiPriority w:val="99"/>
    <w:unhideWhenUsed/>
    <w:rsid w:val="00A441A4"/>
    <w:rPr>
      <w:sz w:val="16"/>
      <w:szCs w:val="16"/>
    </w:rPr>
  </w:style>
  <w:style w:type="paragraph" w:styleId="CommentText">
    <w:name w:val="annotation text"/>
    <w:basedOn w:val="Normal"/>
    <w:link w:val="CommentTextChar"/>
    <w:uiPriority w:val="99"/>
    <w:unhideWhenUsed/>
    <w:rsid w:val="00A441A4"/>
    <w:pPr>
      <w:spacing w:after="160"/>
    </w:pPr>
    <w:rPr>
      <w:sz w:val="20"/>
      <w:szCs w:val="20"/>
    </w:rPr>
  </w:style>
  <w:style w:type="character" w:customStyle="1" w:styleId="CommentTextChar">
    <w:name w:val="Comment Text Char"/>
    <w:basedOn w:val="DefaultParagraphFont"/>
    <w:link w:val="CommentText"/>
    <w:uiPriority w:val="99"/>
    <w:rsid w:val="00A441A4"/>
    <w:rPr>
      <w:sz w:val="20"/>
      <w:szCs w:val="20"/>
    </w:rPr>
  </w:style>
  <w:style w:type="paragraph" w:styleId="CommentSubject">
    <w:name w:val="annotation subject"/>
    <w:basedOn w:val="CommentText"/>
    <w:next w:val="CommentText"/>
    <w:link w:val="CommentSubjectChar"/>
    <w:uiPriority w:val="99"/>
    <w:unhideWhenUsed/>
    <w:rsid w:val="00A441A4"/>
    <w:rPr>
      <w:b/>
      <w:bCs/>
    </w:rPr>
  </w:style>
  <w:style w:type="character" w:customStyle="1" w:styleId="CommentSubjectChar">
    <w:name w:val="Comment Subject Char"/>
    <w:basedOn w:val="CommentTextChar"/>
    <w:link w:val="CommentSubject"/>
    <w:uiPriority w:val="99"/>
    <w:rsid w:val="00A441A4"/>
    <w:rPr>
      <w:b/>
      <w:bCs/>
      <w:sz w:val="20"/>
      <w:szCs w:val="20"/>
    </w:rPr>
  </w:style>
  <w:style w:type="character" w:customStyle="1" w:styleId="conference-date">
    <w:name w:val="conference-date"/>
    <w:basedOn w:val="DefaultParagraphFont"/>
    <w:rsid w:val="00A441A4"/>
  </w:style>
  <w:style w:type="character" w:customStyle="1" w:styleId="conference-lcoation">
    <w:name w:val="conference-lcoation"/>
    <w:basedOn w:val="DefaultParagraphFont"/>
    <w:rsid w:val="00A441A4"/>
  </w:style>
  <w:style w:type="character" w:styleId="Emphasis">
    <w:name w:val="Emphasis"/>
    <w:basedOn w:val="DefaultParagraphFont"/>
    <w:uiPriority w:val="20"/>
    <w:qFormat/>
    <w:rsid w:val="00A441A4"/>
    <w:rPr>
      <w:i/>
      <w:iCs/>
    </w:rPr>
  </w:style>
  <w:style w:type="paragraph" w:styleId="Footer">
    <w:name w:val="footer"/>
    <w:basedOn w:val="Normal"/>
    <w:link w:val="FooterChar"/>
    <w:uiPriority w:val="99"/>
    <w:unhideWhenUsed/>
    <w:rsid w:val="00A441A4"/>
    <w:pPr>
      <w:tabs>
        <w:tab w:val="center" w:pos="4320"/>
        <w:tab w:val="right" w:pos="8640"/>
      </w:tabs>
      <w:spacing w:after="160"/>
    </w:pPr>
  </w:style>
  <w:style w:type="character" w:customStyle="1" w:styleId="FooterChar">
    <w:name w:val="Footer Char"/>
    <w:basedOn w:val="DefaultParagraphFont"/>
    <w:link w:val="Footer"/>
    <w:uiPriority w:val="99"/>
    <w:rsid w:val="00A441A4"/>
  </w:style>
  <w:style w:type="paragraph" w:styleId="FootnoteText">
    <w:name w:val="footnote text"/>
    <w:basedOn w:val="Normal"/>
    <w:link w:val="FootnoteTextChar"/>
    <w:uiPriority w:val="99"/>
    <w:semiHidden/>
    <w:unhideWhenUsed/>
    <w:rsid w:val="00A441A4"/>
    <w:pPr>
      <w:spacing w:after="160" w:line="240" w:lineRule="auto"/>
    </w:pPr>
    <w:rPr>
      <w:rFonts w:eastAsiaTheme="minorEastAsia"/>
      <w:sz w:val="20"/>
      <w:szCs w:val="20"/>
    </w:rPr>
  </w:style>
  <w:style w:type="character" w:customStyle="1" w:styleId="FootnoteTextChar">
    <w:name w:val="Footnote Text Char"/>
    <w:basedOn w:val="DefaultParagraphFont"/>
    <w:link w:val="FootnoteText"/>
    <w:uiPriority w:val="99"/>
    <w:semiHidden/>
    <w:rsid w:val="00A441A4"/>
    <w:rPr>
      <w:rFonts w:eastAsiaTheme="minorEastAsia"/>
      <w:sz w:val="20"/>
      <w:szCs w:val="20"/>
    </w:rPr>
  </w:style>
  <w:style w:type="character" w:customStyle="1" w:styleId="googqs-tidbit1">
    <w:name w:val="goog_qs-tidbit1"/>
    <w:basedOn w:val="DefaultParagraphFont"/>
    <w:rsid w:val="00A441A4"/>
    <w:rPr>
      <w:vanish w:val="0"/>
      <w:webHidden w:val="0"/>
      <w:specVanish w:val="0"/>
    </w:rPr>
  </w:style>
  <w:style w:type="paragraph" w:styleId="Header">
    <w:name w:val="header"/>
    <w:basedOn w:val="Normal"/>
    <w:link w:val="HeaderChar"/>
    <w:uiPriority w:val="99"/>
    <w:unhideWhenUsed/>
    <w:rsid w:val="00A441A4"/>
    <w:pPr>
      <w:tabs>
        <w:tab w:val="center" w:pos="4320"/>
        <w:tab w:val="right" w:pos="8640"/>
      </w:tabs>
      <w:spacing w:after="160"/>
    </w:pPr>
  </w:style>
  <w:style w:type="character" w:customStyle="1" w:styleId="HeaderChar">
    <w:name w:val="Header Char"/>
    <w:basedOn w:val="DefaultParagraphFont"/>
    <w:link w:val="Header"/>
    <w:uiPriority w:val="99"/>
    <w:rsid w:val="00A441A4"/>
  </w:style>
  <w:style w:type="character" w:customStyle="1" w:styleId="Heading1Char">
    <w:name w:val="Heading 1 Char"/>
    <w:basedOn w:val="DefaultParagraphFont"/>
    <w:link w:val="Heading1"/>
    <w:uiPriority w:val="9"/>
    <w:rsid w:val="00961CCE"/>
    <w:rPr>
      <w:rFonts w:eastAsiaTheme="majorEastAsia" w:cstheme="majorBidi"/>
      <w:b/>
      <w:color w:val="000000" w:themeColor="text1"/>
      <w:sz w:val="24"/>
      <w:szCs w:val="32"/>
    </w:rPr>
  </w:style>
  <w:style w:type="character" w:customStyle="1" w:styleId="Heading2Char">
    <w:name w:val="Heading 2 Char"/>
    <w:basedOn w:val="DefaultParagraphFont"/>
    <w:link w:val="Heading2"/>
    <w:rsid w:val="00660B73"/>
    <w:rPr>
      <w:rFonts w:eastAsiaTheme="majorEastAsia" w:cstheme="majorBidi"/>
      <w:b/>
      <w:i/>
      <w:color w:val="000000" w:themeColor="text1"/>
      <w:sz w:val="24"/>
      <w:szCs w:val="26"/>
    </w:rPr>
  </w:style>
  <w:style w:type="character" w:customStyle="1" w:styleId="Heading3Char">
    <w:name w:val="Heading 3 Char"/>
    <w:basedOn w:val="DefaultParagraphFont"/>
    <w:link w:val="Heading3"/>
    <w:rsid w:val="00A441A4"/>
    <w:rPr>
      <w:rFonts w:asciiTheme="majorHAnsi" w:eastAsiaTheme="majorEastAsia" w:hAnsiTheme="majorHAnsi" w:cstheme="majorBidi"/>
      <w:b/>
      <w:color w:val="000000" w:themeColor="text1"/>
      <w:szCs w:val="24"/>
    </w:rPr>
  </w:style>
  <w:style w:type="character" w:customStyle="1" w:styleId="Heading4Char">
    <w:name w:val="Heading 4 Char"/>
    <w:basedOn w:val="DefaultParagraphFont"/>
    <w:link w:val="Heading4"/>
    <w:rsid w:val="00A441A4"/>
    <w:rPr>
      <w:rFonts w:asciiTheme="majorHAnsi" w:eastAsiaTheme="majorEastAsia" w:hAnsiTheme="majorHAnsi" w:cstheme="majorBidi"/>
      <w:b/>
      <w:bCs/>
      <w:i/>
      <w:iCs/>
      <w:color w:val="4472C4" w:themeColor="accent1"/>
    </w:rPr>
  </w:style>
  <w:style w:type="character" w:customStyle="1" w:styleId="Heading5Char">
    <w:name w:val="Heading 5 Char"/>
    <w:basedOn w:val="DefaultParagraphFont"/>
    <w:link w:val="Heading5"/>
    <w:rsid w:val="00A441A4"/>
    <w:rPr>
      <w:rFonts w:ascii="Arial" w:eastAsia="Times New Roman" w:hAnsi="Arial" w:cs="Times New Roman"/>
      <w:b/>
      <w:i/>
      <w:sz w:val="19"/>
      <w:szCs w:val="20"/>
    </w:rPr>
  </w:style>
  <w:style w:type="character" w:customStyle="1" w:styleId="Heading6Char">
    <w:name w:val="Heading 6 Char"/>
    <w:basedOn w:val="DefaultParagraphFont"/>
    <w:link w:val="Heading6"/>
    <w:rsid w:val="00A441A4"/>
    <w:rPr>
      <w:rFonts w:eastAsia="Times New Roman" w:cs="Times New Roman"/>
      <w:i/>
    </w:rPr>
  </w:style>
  <w:style w:type="character" w:customStyle="1" w:styleId="Heading7Char">
    <w:name w:val="Heading 7 Char"/>
    <w:basedOn w:val="DefaultParagraphFont"/>
    <w:link w:val="Heading7"/>
    <w:rsid w:val="00A441A4"/>
    <w:rPr>
      <w:rFonts w:ascii="Arial" w:eastAsia="Times New Roman" w:hAnsi="Arial" w:cs="Times New Roman"/>
      <w:sz w:val="24"/>
      <w:szCs w:val="24"/>
    </w:rPr>
  </w:style>
  <w:style w:type="character" w:customStyle="1" w:styleId="highlight">
    <w:name w:val="highlight"/>
    <w:basedOn w:val="DefaultParagraphFont"/>
    <w:rsid w:val="00A441A4"/>
  </w:style>
  <w:style w:type="character" w:styleId="HTMLDefinition">
    <w:name w:val="HTML Definition"/>
    <w:basedOn w:val="DefaultParagraphFont"/>
    <w:uiPriority w:val="99"/>
    <w:unhideWhenUsed/>
    <w:rsid w:val="00A441A4"/>
    <w:rPr>
      <w:i/>
      <w:iCs/>
    </w:rPr>
  </w:style>
  <w:style w:type="character" w:styleId="Hyperlink">
    <w:name w:val="Hyperlink"/>
    <w:basedOn w:val="DefaultParagraphFont"/>
    <w:uiPriority w:val="99"/>
    <w:unhideWhenUsed/>
    <w:rsid w:val="00A441A4"/>
    <w:rPr>
      <w:color w:val="0563C1" w:themeColor="hyperlink"/>
      <w:u w:val="single"/>
    </w:rPr>
  </w:style>
  <w:style w:type="character" w:customStyle="1" w:styleId="ital">
    <w:name w:val="ital"/>
    <w:basedOn w:val="DefaultParagraphFont"/>
    <w:rsid w:val="00A441A4"/>
  </w:style>
  <w:style w:type="paragraph" w:styleId="ListParagraph">
    <w:name w:val="List Paragraph"/>
    <w:basedOn w:val="Normal"/>
    <w:uiPriority w:val="34"/>
    <w:qFormat/>
    <w:rsid w:val="00A441A4"/>
    <w:pPr>
      <w:numPr>
        <w:numId w:val="29"/>
      </w:numPr>
      <w:spacing w:after="200" w:line="276" w:lineRule="auto"/>
      <w:contextualSpacing/>
    </w:pPr>
    <w:rPr>
      <w:rFonts w:asciiTheme="majorHAnsi" w:hAnsiTheme="majorHAnsi"/>
      <w:sz w:val="44"/>
    </w:rPr>
  </w:style>
  <w:style w:type="paragraph" w:styleId="NoSpacing">
    <w:name w:val="No Spacing"/>
    <w:link w:val="NoSpacingChar"/>
    <w:uiPriority w:val="1"/>
    <w:qFormat/>
    <w:rsid w:val="00A441A4"/>
    <w:pPr>
      <w:spacing w:after="0" w:line="240" w:lineRule="auto"/>
    </w:pPr>
  </w:style>
  <w:style w:type="character" w:customStyle="1" w:styleId="NoSpacingChar">
    <w:name w:val="No Spacing Char"/>
    <w:basedOn w:val="DefaultParagraphFont"/>
    <w:link w:val="NoSpacing"/>
    <w:uiPriority w:val="1"/>
    <w:rsid w:val="00A441A4"/>
  </w:style>
  <w:style w:type="paragraph" w:styleId="NormalWeb">
    <w:name w:val="Normal (Web)"/>
    <w:basedOn w:val="Normal"/>
    <w:uiPriority w:val="99"/>
    <w:unhideWhenUsed/>
    <w:rsid w:val="00A441A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NormalWeb3">
    <w:name w:val="Normal (Web)+3"/>
    <w:basedOn w:val="Default"/>
    <w:next w:val="Default"/>
    <w:uiPriority w:val="99"/>
    <w:rsid w:val="00A441A4"/>
    <w:rPr>
      <w:rFonts w:ascii="Times New Roman" w:hAnsi="Times New Roman" w:cs="Times New Roman"/>
      <w:color w:val="auto"/>
    </w:rPr>
  </w:style>
  <w:style w:type="paragraph" w:customStyle="1" w:styleId="NormalWeb5">
    <w:name w:val="Normal (Web)+5"/>
    <w:basedOn w:val="Default"/>
    <w:next w:val="Default"/>
    <w:uiPriority w:val="99"/>
    <w:rsid w:val="00A441A4"/>
    <w:rPr>
      <w:rFonts w:ascii="Times New Roman" w:hAnsi="Times New Roman" w:cs="Times New Roman"/>
      <w:color w:val="auto"/>
    </w:rPr>
  </w:style>
  <w:style w:type="paragraph" w:customStyle="1" w:styleId="Normal12">
    <w:name w:val="Normal+12"/>
    <w:basedOn w:val="Default"/>
    <w:next w:val="Default"/>
    <w:uiPriority w:val="99"/>
    <w:rsid w:val="00A441A4"/>
    <w:rPr>
      <w:rFonts w:ascii="Times New Roman" w:hAnsi="Times New Roman" w:cs="Times New Roman"/>
      <w:color w:val="auto"/>
    </w:rPr>
  </w:style>
  <w:style w:type="paragraph" w:customStyle="1" w:styleId="Normal4">
    <w:name w:val="Normal+4"/>
    <w:basedOn w:val="Default"/>
    <w:next w:val="Default"/>
    <w:uiPriority w:val="99"/>
    <w:rsid w:val="00A441A4"/>
    <w:rPr>
      <w:rFonts w:ascii="Times New Roman" w:hAnsi="Times New Roman" w:cs="Times New Roman"/>
      <w:color w:val="auto"/>
    </w:rPr>
  </w:style>
  <w:style w:type="paragraph" w:customStyle="1" w:styleId="Normal6">
    <w:name w:val="Normal+6"/>
    <w:basedOn w:val="Default"/>
    <w:next w:val="Default"/>
    <w:uiPriority w:val="99"/>
    <w:rsid w:val="00A441A4"/>
    <w:rPr>
      <w:rFonts w:ascii="Times New Roman" w:hAnsi="Times New Roman" w:cs="Times New Roman"/>
      <w:color w:val="auto"/>
    </w:rPr>
  </w:style>
  <w:style w:type="paragraph" w:customStyle="1" w:styleId="Normal9">
    <w:name w:val="Normal+9"/>
    <w:basedOn w:val="Default"/>
    <w:next w:val="Default"/>
    <w:uiPriority w:val="99"/>
    <w:rsid w:val="00A441A4"/>
    <w:rPr>
      <w:rFonts w:ascii="Times New Roman" w:hAnsi="Times New Roman" w:cs="Times New Roman"/>
      <w:color w:val="auto"/>
    </w:rPr>
  </w:style>
  <w:style w:type="paragraph" w:customStyle="1" w:styleId="Pa17">
    <w:name w:val="Pa17"/>
    <w:basedOn w:val="Default"/>
    <w:next w:val="Default"/>
    <w:uiPriority w:val="99"/>
    <w:rsid w:val="00A441A4"/>
    <w:pPr>
      <w:spacing w:line="221" w:lineRule="atLeast"/>
    </w:pPr>
    <w:rPr>
      <w:rFonts w:ascii="Adobe Garamond Pro" w:hAnsi="Adobe Garamond Pro" w:cstheme="minorBidi"/>
      <w:color w:val="auto"/>
    </w:rPr>
  </w:style>
  <w:style w:type="paragraph" w:customStyle="1" w:styleId="Pa8">
    <w:name w:val="Pa8"/>
    <w:basedOn w:val="Default"/>
    <w:next w:val="Default"/>
    <w:uiPriority w:val="99"/>
    <w:rsid w:val="00A441A4"/>
    <w:pPr>
      <w:spacing w:line="261" w:lineRule="atLeast"/>
    </w:pPr>
    <w:rPr>
      <w:rFonts w:ascii="Adobe Garamond Pro Bold" w:hAnsi="Adobe Garamond Pro Bold" w:cstheme="minorBidi"/>
      <w:color w:val="auto"/>
    </w:rPr>
  </w:style>
  <w:style w:type="character" w:customStyle="1" w:styleId="reference-text">
    <w:name w:val="reference-text"/>
    <w:basedOn w:val="DefaultParagraphFont"/>
    <w:rsid w:val="00A441A4"/>
  </w:style>
  <w:style w:type="character" w:customStyle="1" w:styleId="SC5139299">
    <w:name w:val="SC.5.139299"/>
    <w:uiPriority w:val="99"/>
    <w:rsid w:val="00A441A4"/>
    <w:rPr>
      <w:color w:val="000000"/>
      <w:sz w:val="21"/>
      <w:szCs w:val="21"/>
    </w:rPr>
  </w:style>
  <w:style w:type="paragraph" w:customStyle="1" w:styleId="SP5294954">
    <w:name w:val="SP.5.294954"/>
    <w:basedOn w:val="Normal"/>
    <w:next w:val="Normal"/>
    <w:uiPriority w:val="99"/>
    <w:rsid w:val="00A441A4"/>
    <w:pPr>
      <w:autoSpaceDE w:val="0"/>
      <w:autoSpaceDN w:val="0"/>
      <w:adjustRightInd w:val="0"/>
      <w:spacing w:after="160" w:line="240" w:lineRule="auto"/>
    </w:pPr>
    <w:rPr>
      <w:rFonts w:ascii="Times New Roman" w:eastAsiaTheme="minorEastAsia" w:hAnsi="Times New Roman" w:cs="Times New Roman"/>
      <w:sz w:val="24"/>
      <w:szCs w:val="24"/>
    </w:rPr>
  </w:style>
  <w:style w:type="character" w:customStyle="1" w:styleId="spelle">
    <w:name w:val="spelle"/>
    <w:basedOn w:val="DefaultParagraphFont"/>
    <w:rsid w:val="00A441A4"/>
  </w:style>
  <w:style w:type="character" w:customStyle="1" w:styleId="st">
    <w:name w:val="st"/>
    <w:basedOn w:val="DefaultParagraphFont"/>
    <w:rsid w:val="00A441A4"/>
  </w:style>
  <w:style w:type="character" w:styleId="Strong">
    <w:name w:val="Strong"/>
    <w:uiPriority w:val="22"/>
    <w:qFormat/>
    <w:rsid w:val="00A441A4"/>
    <w:rPr>
      <w:color w:val="000000"/>
    </w:rPr>
  </w:style>
  <w:style w:type="paragraph" w:customStyle="1" w:styleId="StyleFirstline05LinespacingDouble1">
    <w:name w:val="Style First line:  0.5&quot; Line spacing:  Double+1"/>
    <w:basedOn w:val="Normal"/>
    <w:next w:val="Normal"/>
    <w:uiPriority w:val="99"/>
    <w:rsid w:val="00A441A4"/>
    <w:pPr>
      <w:widowControl w:val="0"/>
      <w:autoSpaceDE w:val="0"/>
      <w:autoSpaceDN w:val="0"/>
      <w:adjustRightInd w:val="0"/>
      <w:spacing w:after="160" w:line="240" w:lineRule="auto"/>
      <w:jc w:val="both"/>
      <w:textAlignment w:val="baseline"/>
    </w:pPr>
    <w:rPr>
      <w:rFonts w:ascii="Times New Roman" w:eastAsia="Times New Roman" w:hAnsi="Times New Roman" w:cs="Times New Roman"/>
      <w:sz w:val="24"/>
      <w:szCs w:val="24"/>
    </w:rPr>
  </w:style>
  <w:style w:type="table" w:styleId="TableGrid">
    <w:name w:val="Table Grid"/>
    <w:basedOn w:val="TableNormal"/>
    <w:uiPriority w:val="59"/>
    <w:rsid w:val="00A441A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Figures">
    <w:name w:val="table of figures"/>
    <w:basedOn w:val="Normal"/>
    <w:next w:val="Normal"/>
    <w:uiPriority w:val="99"/>
    <w:unhideWhenUsed/>
    <w:rsid w:val="00A441A4"/>
    <w:pPr>
      <w:spacing w:after="160" w:line="276" w:lineRule="auto"/>
    </w:pPr>
    <w:rPr>
      <w:rFonts w:eastAsiaTheme="minorEastAsia"/>
    </w:rPr>
  </w:style>
  <w:style w:type="character" w:customStyle="1" w:styleId="Title1">
    <w:name w:val="Title1"/>
    <w:basedOn w:val="DefaultParagraphFont"/>
    <w:rsid w:val="00A441A4"/>
  </w:style>
  <w:style w:type="character" w:customStyle="1" w:styleId="Title2">
    <w:name w:val="Title2"/>
    <w:basedOn w:val="DefaultParagraphFont"/>
    <w:rsid w:val="00A441A4"/>
  </w:style>
  <w:style w:type="character" w:customStyle="1" w:styleId="Title3">
    <w:name w:val="Title3"/>
    <w:basedOn w:val="DefaultParagraphFont"/>
    <w:rsid w:val="00A441A4"/>
  </w:style>
  <w:style w:type="paragraph" w:styleId="TOC1">
    <w:name w:val="toc 1"/>
    <w:basedOn w:val="Normal"/>
    <w:next w:val="Normal"/>
    <w:autoRedefine/>
    <w:uiPriority w:val="39"/>
    <w:unhideWhenUsed/>
    <w:qFormat/>
    <w:rsid w:val="00A441A4"/>
    <w:pPr>
      <w:spacing w:after="100"/>
    </w:pPr>
  </w:style>
  <w:style w:type="paragraph" w:styleId="TOC2">
    <w:name w:val="toc 2"/>
    <w:basedOn w:val="Normal"/>
    <w:next w:val="Normal"/>
    <w:autoRedefine/>
    <w:uiPriority w:val="39"/>
    <w:unhideWhenUsed/>
    <w:rsid w:val="00A441A4"/>
    <w:pPr>
      <w:spacing w:after="100"/>
      <w:ind w:left="240"/>
    </w:pPr>
  </w:style>
  <w:style w:type="paragraph" w:styleId="TOC3">
    <w:name w:val="toc 3"/>
    <w:basedOn w:val="Normal"/>
    <w:next w:val="Normal"/>
    <w:autoRedefine/>
    <w:uiPriority w:val="39"/>
    <w:unhideWhenUsed/>
    <w:qFormat/>
    <w:rsid w:val="00A441A4"/>
    <w:pPr>
      <w:tabs>
        <w:tab w:val="right" w:leader="dot" w:pos="9350"/>
      </w:tabs>
      <w:spacing w:after="100" w:line="480" w:lineRule="auto"/>
      <w:ind w:left="440"/>
    </w:pPr>
    <w:rPr>
      <w:rFonts w:ascii="Times New Roman" w:eastAsiaTheme="minorEastAsia" w:hAnsi="Times New Roman" w:cs="Times New Roman"/>
      <w:noProof/>
      <w:sz w:val="24"/>
      <w:szCs w:val="24"/>
    </w:rPr>
  </w:style>
  <w:style w:type="paragraph" w:styleId="TOC4">
    <w:name w:val="toc 4"/>
    <w:basedOn w:val="Normal"/>
    <w:next w:val="Normal"/>
    <w:autoRedefine/>
    <w:uiPriority w:val="39"/>
    <w:rsid w:val="00A441A4"/>
    <w:pPr>
      <w:tabs>
        <w:tab w:val="right" w:leader="dot" w:pos="6758"/>
      </w:tabs>
      <w:spacing w:after="160" w:line="240" w:lineRule="auto"/>
      <w:ind w:left="1008"/>
    </w:pPr>
    <w:rPr>
      <w:rFonts w:ascii="Times New Roman" w:eastAsia="Times New Roman" w:hAnsi="Times New Roman" w:cs="Times New Roman"/>
      <w:noProof/>
      <w:sz w:val="24"/>
      <w:szCs w:val="24"/>
    </w:rPr>
  </w:style>
  <w:style w:type="paragraph" w:styleId="TOC5">
    <w:name w:val="toc 5"/>
    <w:basedOn w:val="Normal"/>
    <w:next w:val="Normal"/>
    <w:autoRedefine/>
    <w:uiPriority w:val="39"/>
    <w:rsid w:val="00A441A4"/>
    <w:pPr>
      <w:tabs>
        <w:tab w:val="right" w:leader="dot" w:pos="6754"/>
      </w:tabs>
      <w:spacing w:after="160" w:line="240" w:lineRule="auto"/>
      <w:ind w:left="1296"/>
    </w:pPr>
    <w:rPr>
      <w:rFonts w:ascii="Times New Roman" w:eastAsia="Times New Roman" w:hAnsi="Times New Roman" w:cs="Times New Roman"/>
      <w:noProof/>
      <w:sz w:val="24"/>
      <w:szCs w:val="24"/>
    </w:rPr>
  </w:style>
  <w:style w:type="paragraph" w:styleId="TOC6">
    <w:name w:val="toc 6"/>
    <w:basedOn w:val="Normal"/>
    <w:next w:val="Normal"/>
    <w:autoRedefine/>
    <w:uiPriority w:val="39"/>
    <w:unhideWhenUsed/>
    <w:rsid w:val="00A441A4"/>
    <w:pPr>
      <w:spacing w:after="160" w:line="276" w:lineRule="auto"/>
      <w:ind w:left="1100"/>
    </w:pPr>
    <w:rPr>
      <w:rFonts w:eastAsiaTheme="minorEastAsia"/>
      <w:sz w:val="20"/>
      <w:szCs w:val="20"/>
    </w:rPr>
  </w:style>
  <w:style w:type="paragraph" w:styleId="TOC7">
    <w:name w:val="toc 7"/>
    <w:basedOn w:val="Normal"/>
    <w:next w:val="Normal"/>
    <w:autoRedefine/>
    <w:uiPriority w:val="39"/>
    <w:unhideWhenUsed/>
    <w:rsid w:val="00A441A4"/>
    <w:pPr>
      <w:spacing w:after="160" w:line="276" w:lineRule="auto"/>
      <w:ind w:left="1320"/>
    </w:pPr>
    <w:rPr>
      <w:rFonts w:eastAsiaTheme="minorEastAsia"/>
      <w:sz w:val="20"/>
      <w:szCs w:val="20"/>
    </w:rPr>
  </w:style>
  <w:style w:type="paragraph" w:styleId="TOC8">
    <w:name w:val="toc 8"/>
    <w:basedOn w:val="Normal"/>
    <w:next w:val="Normal"/>
    <w:autoRedefine/>
    <w:uiPriority w:val="39"/>
    <w:unhideWhenUsed/>
    <w:rsid w:val="00A441A4"/>
    <w:pPr>
      <w:spacing w:after="160" w:line="276" w:lineRule="auto"/>
      <w:ind w:left="1540"/>
    </w:pPr>
    <w:rPr>
      <w:rFonts w:eastAsiaTheme="minorEastAsia"/>
      <w:sz w:val="20"/>
      <w:szCs w:val="20"/>
    </w:rPr>
  </w:style>
  <w:style w:type="paragraph" w:styleId="TOC9">
    <w:name w:val="toc 9"/>
    <w:basedOn w:val="Normal"/>
    <w:next w:val="Normal"/>
    <w:autoRedefine/>
    <w:uiPriority w:val="39"/>
    <w:unhideWhenUsed/>
    <w:rsid w:val="00A441A4"/>
    <w:pPr>
      <w:spacing w:after="160" w:line="276" w:lineRule="auto"/>
      <w:ind w:left="1760"/>
    </w:pPr>
    <w:rPr>
      <w:rFonts w:eastAsiaTheme="minorEastAsia"/>
      <w:sz w:val="20"/>
      <w:szCs w:val="20"/>
    </w:rPr>
  </w:style>
  <w:style w:type="paragraph" w:styleId="TOCHeading">
    <w:name w:val="TOC Heading"/>
    <w:basedOn w:val="Heading1"/>
    <w:next w:val="Normal"/>
    <w:uiPriority w:val="39"/>
    <w:unhideWhenUsed/>
    <w:qFormat/>
    <w:rsid w:val="00A441A4"/>
    <w:pPr>
      <w:outlineLvl w:val="9"/>
    </w:pPr>
    <w:rPr>
      <w:b w:val="0"/>
    </w:rPr>
  </w:style>
  <w:style w:type="character" w:customStyle="1" w:styleId="tooltip">
    <w:name w:val="tooltip"/>
    <w:basedOn w:val="DefaultParagraphFont"/>
    <w:rsid w:val="00A441A4"/>
  </w:style>
  <w:style w:type="character" w:styleId="UnresolvedMention">
    <w:name w:val="Unresolved Mention"/>
    <w:basedOn w:val="DefaultParagraphFont"/>
    <w:uiPriority w:val="99"/>
    <w:semiHidden/>
    <w:unhideWhenUsed/>
    <w:rsid w:val="00A441A4"/>
    <w:rPr>
      <w:color w:val="605E5C"/>
      <w:shd w:val="clear" w:color="auto" w:fill="E1DFDD"/>
    </w:rPr>
  </w:style>
  <w:style w:type="paragraph" w:customStyle="1" w:styleId="Ablank">
    <w:name w:val="A blank"/>
    <w:qFormat/>
    <w:rsid w:val="00A441A4"/>
    <w:pPr>
      <w:snapToGrid w:val="0"/>
      <w:spacing w:after="0" w:line="240" w:lineRule="auto"/>
      <w:jc w:val="center"/>
    </w:pPr>
    <w:rPr>
      <w:rFonts w:ascii="Times New Roman" w:eastAsia="Calibri" w:hAnsi="Times New Roman" w:cs="Times New Roman"/>
      <w:sz w:val="23"/>
      <w:szCs w:val="24"/>
      <w:lang w:val="en-GB"/>
    </w:rPr>
  </w:style>
  <w:style w:type="paragraph" w:customStyle="1" w:styleId="ABody1">
    <w:name w:val="A Body1"/>
    <w:qFormat/>
    <w:rsid w:val="00A441A4"/>
    <w:pPr>
      <w:spacing w:after="0" w:line="360" w:lineRule="auto"/>
    </w:pPr>
    <w:rPr>
      <w:rFonts w:ascii="Times New Roman" w:eastAsia="Calibri" w:hAnsi="Times New Roman" w:cs="Times New Roman"/>
      <w:szCs w:val="14"/>
      <w:lang w:val="en-GB"/>
    </w:rPr>
  </w:style>
  <w:style w:type="paragraph" w:customStyle="1" w:styleId="ABody2">
    <w:name w:val="A Body2"/>
    <w:basedOn w:val="ABody1"/>
    <w:qFormat/>
    <w:rsid w:val="00A441A4"/>
    <w:pPr>
      <w:ind w:firstLine="480"/>
    </w:pPr>
  </w:style>
  <w:style w:type="paragraph" w:customStyle="1" w:styleId="ACaption">
    <w:name w:val="A Caption"/>
    <w:qFormat/>
    <w:rsid w:val="00A441A4"/>
    <w:pPr>
      <w:spacing w:before="240" w:after="240" w:line="240" w:lineRule="auto"/>
      <w:ind w:left="480" w:hanging="480"/>
      <w:outlineLvl w:val="4"/>
    </w:pPr>
    <w:rPr>
      <w:rFonts w:ascii="Times New Roman" w:eastAsia="Calibri" w:hAnsi="Times New Roman" w:cs="Times New Roman"/>
      <w:iCs/>
      <w:sz w:val="18"/>
      <w:szCs w:val="14"/>
      <w:lang w:val="en-GB"/>
    </w:rPr>
  </w:style>
  <w:style w:type="paragraph" w:customStyle="1" w:styleId="AHead1">
    <w:name w:val="A Head1"/>
    <w:qFormat/>
    <w:rsid w:val="00A441A4"/>
    <w:pPr>
      <w:snapToGrid w:val="0"/>
      <w:spacing w:before="240" w:after="120" w:line="480" w:lineRule="auto"/>
      <w:outlineLvl w:val="1"/>
    </w:pPr>
    <w:rPr>
      <w:rFonts w:ascii="Times New Roman" w:eastAsia="Calibri" w:hAnsi="Times New Roman" w:cs="Times New Roman"/>
      <w:b/>
      <w:sz w:val="24"/>
      <w:szCs w:val="14"/>
      <w:lang w:val="en-GB"/>
    </w:rPr>
  </w:style>
  <w:style w:type="paragraph" w:customStyle="1" w:styleId="ATitle">
    <w:name w:val="A Title"/>
    <w:qFormat/>
    <w:rsid w:val="00A441A4"/>
    <w:pPr>
      <w:snapToGrid w:val="0"/>
      <w:spacing w:after="0" w:line="360" w:lineRule="auto"/>
    </w:pPr>
    <w:rPr>
      <w:rFonts w:ascii="Times New Roman" w:eastAsia="Calibri" w:hAnsi="Times New Roman" w:cs="Times New Roman"/>
      <w:b/>
      <w:sz w:val="24"/>
      <w:szCs w:val="14"/>
      <w:lang w:val="en-GB"/>
    </w:rPr>
  </w:style>
  <w:style w:type="paragraph" w:customStyle="1" w:styleId="AHead2">
    <w:name w:val="A Head2"/>
    <w:basedOn w:val="ATitle"/>
    <w:qFormat/>
    <w:rsid w:val="00A441A4"/>
    <w:pPr>
      <w:spacing w:before="120" w:after="120" w:line="480" w:lineRule="auto"/>
      <w:outlineLvl w:val="2"/>
    </w:pPr>
    <w:rPr>
      <w:sz w:val="22"/>
    </w:rPr>
  </w:style>
  <w:style w:type="paragraph" w:customStyle="1" w:styleId="AHead3">
    <w:name w:val="A Head3"/>
    <w:qFormat/>
    <w:rsid w:val="00A441A4"/>
    <w:pPr>
      <w:spacing w:before="120" w:after="0" w:line="480" w:lineRule="auto"/>
      <w:outlineLvl w:val="3"/>
    </w:pPr>
    <w:rPr>
      <w:rFonts w:ascii="Times New Roman" w:eastAsia="Calibri" w:hAnsi="Times New Roman" w:cs="Times New Roman"/>
      <w:i/>
      <w:sz w:val="23"/>
      <w:szCs w:val="14"/>
      <w:lang w:val="en-GB"/>
    </w:rPr>
  </w:style>
  <w:style w:type="paragraph" w:customStyle="1" w:styleId="Astyleredindexing">
    <w:name w:val="A style red indexing"/>
    <w:qFormat/>
    <w:rsid w:val="00A441A4"/>
    <w:pPr>
      <w:spacing w:after="0" w:line="240" w:lineRule="auto"/>
    </w:pPr>
    <w:rPr>
      <w:rFonts w:ascii="Arial Narrow" w:eastAsia="MS Mincho" w:hAnsi="Arial Narrow" w:cs="Times New Roman"/>
      <w:color w:val="FF0000"/>
      <w:sz w:val="18"/>
      <w:szCs w:val="21"/>
      <w:lang w:val="en-GB"/>
    </w:rPr>
  </w:style>
  <w:style w:type="paragraph" w:customStyle="1" w:styleId="Atableindexred">
    <w:name w:val="A table index red"/>
    <w:qFormat/>
    <w:rsid w:val="00A441A4"/>
    <w:pPr>
      <w:spacing w:after="0" w:line="240" w:lineRule="auto"/>
    </w:pPr>
    <w:rPr>
      <w:rFonts w:ascii="Arial Narrow" w:eastAsia="MS Mincho" w:hAnsi="Arial Narrow" w:cs="Times New Roman"/>
      <w:color w:val="FF0000"/>
      <w:sz w:val="18"/>
      <w:szCs w:val="21"/>
      <w:lang w:val="en-GB"/>
    </w:rPr>
  </w:style>
  <w:style w:type="paragraph" w:customStyle="1" w:styleId="APABodyText">
    <w:name w:val="APA Body Text"/>
    <w:qFormat/>
    <w:rsid w:val="00A441A4"/>
    <w:pPr>
      <w:spacing w:after="0" w:line="480" w:lineRule="auto"/>
    </w:pPr>
    <w:rPr>
      <w:rFonts w:ascii="Times New Roman" w:eastAsia="Calibri" w:hAnsi="Times New Roman" w:cs="Times New Roman"/>
      <w:sz w:val="24"/>
      <w:szCs w:val="24"/>
      <w:lang w:val="en-GB"/>
    </w:rPr>
  </w:style>
  <w:style w:type="paragraph" w:customStyle="1" w:styleId="APABodyTextIndented">
    <w:name w:val="APA Body Text Indented"/>
    <w:basedOn w:val="APABodyText"/>
    <w:qFormat/>
    <w:rsid w:val="00A441A4"/>
    <w:pPr>
      <w:ind w:firstLine="720"/>
    </w:pPr>
  </w:style>
  <w:style w:type="paragraph" w:customStyle="1" w:styleId="APAFigurecaption">
    <w:name w:val="APA Figure caption"/>
    <w:qFormat/>
    <w:rsid w:val="00A441A4"/>
    <w:pPr>
      <w:spacing w:after="0" w:line="480" w:lineRule="auto"/>
      <w:outlineLvl w:val="3"/>
    </w:pPr>
    <w:rPr>
      <w:rFonts w:ascii="Times New Roman" w:eastAsia="Calibri" w:hAnsi="Times New Roman" w:cs="Times New Roman"/>
      <w:bCs/>
      <w:sz w:val="24"/>
      <w:szCs w:val="18"/>
      <w:lang w:val="en-GB"/>
    </w:rPr>
  </w:style>
  <w:style w:type="paragraph" w:customStyle="1" w:styleId="APAHeading">
    <w:name w:val="APA Heading"/>
    <w:qFormat/>
    <w:rsid w:val="00A441A4"/>
    <w:pPr>
      <w:spacing w:after="0" w:line="480" w:lineRule="auto"/>
      <w:jc w:val="center"/>
      <w:outlineLvl w:val="0"/>
    </w:pPr>
    <w:rPr>
      <w:rFonts w:ascii="Times New Roman" w:eastAsia="Cambria" w:hAnsi="Times New Roman" w:cs="Times New Roman"/>
      <w:sz w:val="24"/>
      <w:szCs w:val="24"/>
      <w:lang w:val="en-GB"/>
    </w:rPr>
  </w:style>
  <w:style w:type="paragraph" w:customStyle="1" w:styleId="APAHeading1">
    <w:name w:val="APA Heading 1"/>
    <w:qFormat/>
    <w:rsid w:val="00A441A4"/>
    <w:pPr>
      <w:spacing w:after="0" w:line="480" w:lineRule="auto"/>
      <w:jc w:val="center"/>
      <w:outlineLvl w:val="1"/>
    </w:pPr>
    <w:rPr>
      <w:rFonts w:ascii="Times New Roman" w:eastAsia="Cambria" w:hAnsi="Times New Roman" w:cs="Times New Roman"/>
      <w:b/>
      <w:sz w:val="24"/>
      <w:szCs w:val="24"/>
      <w:lang w:val="en-GB"/>
    </w:rPr>
  </w:style>
  <w:style w:type="paragraph" w:customStyle="1" w:styleId="APAHeading2">
    <w:name w:val="APA Heading 2"/>
    <w:qFormat/>
    <w:rsid w:val="00A441A4"/>
    <w:pPr>
      <w:spacing w:after="0" w:line="480" w:lineRule="auto"/>
      <w:outlineLvl w:val="2"/>
    </w:pPr>
    <w:rPr>
      <w:rFonts w:ascii="Times New Roman" w:eastAsia="Cambria" w:hAnsi="Times New Roman" w:cs="Times New Roman"/>
      <w:b/>
      <w:sz w:val="24"/>
      <w:szCs w:val="24"/>
      <w:lang w:val="en-GB"/>
    </w:rPr>
  </w:style>
  <w:style w:type="paragraph" w:customStyle="1" w:styleId="APAHeading3">
    <w:name w:val="APA Heading 3"/>
    <w:basedOn w:val="APAHeading2"/>
    <w:qFormat/>
    <w:rsid w:val="00A441A4"/>
    <w:pPr>
      <w:ind w:left="720"/>
    </w:pPr>
  </w:style>
  <w:style w:type="paragraph" w:customStyle="1" w:styleId="APAIndent">
    <w:name w:val="APA Indent"/>
    <w:basedOn w:val="APABodyText"/>
    <w:next w:val="PlainText"/>
    <w:qFormat/>
    <w:rsid w:val="00A441A4"/>
    <w:pPr>
      <w:numPr>
        <w:numId w:val="26"/>
      </w:numPr>
    </w:pPr>
  </w:style>
  <w:style w:type="paragraph" w:customStyle="1" w:styleId="APAReference">
    <w:name w:val="APA Reference"/>
    <w:qFormat/>
    <w:rsid w:val="00A441A4"/>
    <w:pPr>
      <w:spacing w:after="0" w:line="480" w:lineRule="auto"/>
      <w:ind w:left="720" w:hanging="720"/>
    </w:pPr>
    <w:rPr>
      <w:rFonts w:ascii="Times New Roman" w:eastAsia="Calibri" w:hAnsi="Times New Roman" w:cs="Times New Roman"/>
      <w:sz w:val="24"/>
      <w:szCs w:val="24"/>
      <w:lang w:val="en-GB"/>
    </w:rPr>
  </w:style>
  <w:style w:type="paragraph" w:customStyle="1" w:styleId="APATAblecontent">
    <w:name w:val="APA TAble content"/>
    <w:qFormat/>
    <w:rsid w:val="00A441A4"/>
    <w:pPr>
      <w:spacing w:after="0" w:line="240" w:lineRule="auto"/>
    </w:pPr>
    <w:rPr>
      <w:rFonts w:ascii="Arial" w:eastAsia="Calibri" w:hAnsi="Arial" w:cs="Times New Roman"/>
      <w:sz w:val="20"/>
      <w:szCs w:val="24"/>
      <w:lang w:val="en-GB"/>
    </w:rPr>
  </w:style>
  <w:style w:type="paragraph" w:customStyle="1" w:styleId="APATablecontent0">
    <w:name w:val="APA Table content"/>
    <w:qFormat/>
    <w:rsid w:val="00A441A4"/>
    <w:pPr>
      <w:spacing w:after="0" w:line="240" w:lineRule="auto"/>
    </w:pPr>
    <w:rPr>
      <w:rFonts w:ascii="Arial" w:eastAsia="Calibri" w:hAnsi="Arial" w:cs="Times New Roman"/>
      <w:sz w:val="20"/>
      <w:szCs w:val="24"/>
      <w:lang w:val="en-GB"/>
    </w:rPr>
  </w:style>
  <w:style w:type="paragraph" w:customStyle="1" w:styleId="APATOClevel1">
    <w:name w:val="APA TOC level 1"/>
    <w:rsid w:val="00A441A4"/>
    <w:pPr>
      <w:tabs>
        <w:tab w:val="right" w:pos="8640"/>
      </w:tabs>
      <w:spacing w:after="0" w:line="480" w:lineRule="auto"/>
      <w:ind w:left="720" w:hanging="720"/>
      <w:contextualSpacing/>
    </w:pPr>
    <w:rPr>
      <w:rFonts w:ascii="Times New Roman" w:eastAsia="Calibri" w:hAnsi="Times New Roman" w:cs="Times New Roman"/>
      <w:sz w:val="24"/>
      <w:szCs w:val="24"/>
      <w:lang w:val="en-GB"/>
    </w:rPr>
  </w:style>
  <w:style w:type="paragraph" w:customStyle="1" w:styleId="APATOClevel2">
    <w:name w:val="APA TOC level 2"/>
    <w:basedOn w:val="APATOClevel1"/>
    <w:qFormat/>
    <w:rsid w:val="00A441A4"/>
    <w:pPr>
      <w:ind w:left="1440"/>
    </w:pPr>
  </w:style>
  <w:style w:type="paragraph" w:customStyle="1" w:styleId="Blue">
    <w:name w:val="Blue"/>
    <w:qFormat/>
    <w:rsid w:val="00A441A4"/>
    <w:pPr>
      <w:spacing w:after="200" w:line="240" w:lineRule="auto"/>
    </w:pPr>
    <w:rPr>
      <w:rFonts w:ascii="Arial Narrow" w:eastAsia="MS Gothic" w:hAnsi="Arial Narrow"/>
      <w:color w:val="0000FF"/>
      <w:sz w:val="24"/>
      <w:szCs w:val="24"/>
    </w:rPr>
  </w:style>
  <w:style w:type="paragraph" w:customStyle="1" w:styleId="CHIAbstractA">
    <w:name w:val="CHI Abstract A"/>
    <w:basedOn w:val="Normal"/>
    <w:qFormat/>
    <w:rsid w:val="00A441A4"/>
    <w:pPr>
      <w:spacing w:before="60" w:after="60" w:line="360" w:lineRule="exact"/>
      <w:jc w:val="center"/>
      <w:outlineLvl w:val="1"/>
    </w:pPr>
    <w:rPr>
      <w:rFonts w:ascii="Minion Pro Semibold" w:hAnsi="Minion Pro Semibold" w:cs="Times New Roman (Body CS)"/>
      <w:b/>
      <w:iCs/>
      <w:sz w:val="24"/>
      <w:szCs w:val="16"/>
    </w:rPr>
  </w:style>
  <w:style w:type="paragraph" w:customStyle="1" w:styleId="CHIBookA">
    <w:name w:val="CHI Book A"/>
    <w:basedOn w:val="Normal"/>
    <w:qFormat/>
    <w:rsid w:val="00A441A4"/>
    <w:pPr>
      <w:spacing w:after="40" w:line="280" w:lineRule="exact"/>
      <w:ind w:firstLine="480"/>
    </w:pPr>
    <w:rPr>
      <w:rFonts w:ascii="Myriad Pro" w:hAnsi="Myriad Pro" w:cs="Times New Roman (Body CS)"/>
      <w:iCs/>
      <w:sz w:val="21"/>
      <w:szCs w:val="16"/>
    </w:rPr>
  </w:style>
  <w:style w:type="paragraph" w:customStyle="1" w:styleId="CHIBlankA">
    <w:name w:val="CHI Blank A"/>
    <w:basedOn w:val="CHIBookA"/>
    <w:qFormat/>
    <w:rsid w:val="00A441A4"/>
    <w:pPr>
      <w:spacing w:line="360" w:lineRule="auto"/>
      <w:ind w:firstLine="0"/>
      <w:jc w:val="center"/>
    </w:pPr>
  </w:style>
  <w:style w:type="paragraph" w:customStyle="1" w:styleId="CHIAbstractParagraphA">
    <w:name w:val="CHI Abstract Paragraph A"/>
    <w:basedOn w:val="CHIBlankA"/>
    <w:qFormat/>
    <w:rsid w:val="00A441A4"/>
    <w:pPr>
      <w:spacing w:after="120" w:line="280" w:lineRule="exact"/>
      <w:ind w:left="360" w:right="360"/>
      <w:jc w:val="both"/>
    </w:pPr>
  </w:style>
  <w:style w:type="paragraph" w:customStyle="1" w:styleId="CHIAuthorA">
    <w:name w:val="CHI Author A"/>
    <w:basedOn w:val="CHIBlankA"/>
    <w:next w:val="Normal"/>
    <w:qFormat/>
    <w:rsid w:val="00A441A4"/>
    <w:pPr>
      <w:spacing w:before="720" w:after="420" w:line="300" w:lineRule="exact"/>
      <w:ind w:left="840" w:hanging="840"/>
      <w:jc w:val="left"/>
      <w:outlineLvl w:val="0"/>
    </w:pPr>
    <w:rPr>
      <w:rFonts w:ascii="Minion Pro Semibold" w:hAnsi="Minion Pro Semibold"/>
      <w:sz w:val="24"/>
    </w:rPr>
  </w:style>
  <w:style w:type="paragraph" w:customStyle="1" w:styleId="CHIAuthorAffiliationA">
    <w:name w:val="CHI Author Affiliation A"/>
    <w:basedOn w:val="CHIBlankA"/>
    <w:next w:val="Normal"/>
    <w:qFormat/>
    <w:rsid w:val="00A441A4"/>
    <w:pPr>
      <w:spacing w:line="280" w:lineRule="exact"/>
      <w:ind w:left="480" w:hanging="480"/>
      <w:jc w:val="left"/>
      <w:outlineLvl w:val="0"/>
    </w:pPr>
    <w:rPr>
      <w:rFonts w:ascii="Minion Pro" w:hAnsi="Minion Pro"/>
      <w:i/>
      <w:sz w:val="18"/>
    </w:rPr>
  </w:style>
  <w:style w:type="paragraph" w:customStyle="1" w:styleId="CHIBookNon-indentA">
    <w:name w:val="CHI Book Non-indent A"/>
    <w:basedOn w:val="CHIBookA"/>
    <w:next w:val="CHIBookA"/>
    <w:qFormat/>
    <w:rsid w:val="00A441A4"/>
    <w:pPr>
      <w:ind w:firstLine="0"/>
    </w:pPr>
  </w:style>
  <w:style w:type="paragraph" w:customStyle="1" w:styleId="CHICaptionA">
    <w:name w:val="CHI Caption A"/>
    <w:basedOn w:val="CHIBlankA"/>
    <w:qFormat/>
    <w:rsid w:val="00A441A4"/>
    <w:pPr>
      <w:spacing w:before="120" w:after="120" w:line="240" w:lineRule="exact"/>
      <w:ind w:left="480" w:right="360" w:hanging="480"/>
      <w:jc w:val="left"/>
      <w:outlineLvl w:val="4"/>
    </w:pPr>
    <w:rPr>
      <w:rFonts w:ascii="Minion Pro Semibold" w:hAnsi="Minion Pro Semibold"/>
    </w:rPr>
  </w:style>
  <w:style w:type="paragraph" w:customStyle="1" w:styleId="CHIEquationA">
    <w:name w:val="CHI Equation A"/>
    <w:basedOn w:val="CHIBlankA"/>
    <w:next w:val="CHIBookNon-indentA"/>
    <w:qFormat/>
    <w:rsid w:val="00A441A4"/>
    <w:pPr>
      <w:tabs>
        <w:tab w:val="right" w:pos="7380"/>
      </w:tabs>
      <w:spacing w:before="120" w:after="120" w:line="280" w:lineRule="exact"/>
      <w:ind w:left="720" w:right="240" w:hanging="240"/>
      <w:jc w:val="left"/>
      <w:outlineLvl w:val="5"/>
    </w:pPr>
    <w:rPr>
      <w:rFonts w:ascii="Minion Pro" w:hAnsi="Minion Pro"/>
      <w:i/>
    </w:rPr>
  </w:style>
  <w:style w:type="paragraph" w:customStyle="1" w:styleId="CHIFooterA">
    <w:name w:val="CHI Footer A"/>
    <w:qFormat/>
    <w:rsid w:val="00A441A4"/>
    <w:pPr>
      <w:spacing w:after="0" w:line="240" w:lineRule="exact"/>
    </w:pPr>
    <w:rPr>
      <w:rFonts w:ascii="Minion Pro" w:eastAsiaTheme="minorEastAsia" w:hAnsi="Minion Pro"/>
      <w:sz w:val="16"/>
      <w:szCs w:val="24"/>
      <w:lang w:val="en-GB" w:eastAsia="ja-JP"/>
    </w:rPr>
  </w:style>
  <w:style w:type="paragraph" w:customStyle="1" w:styleId="CHIListBulletsA">
    <w:name w:val="CHI List Bullets A"/>
    <w:basedOn w:val="CHIBlankA"/>
    <w:next w:val="CHIBookA"/>
    <w:qFormat/>
    <w:rsid w:val="00A441A4"/>
    <w:pPr>
      <w:numPr>
        <w:numId w:val="27"/>
      </w:numPr>
      <w:spacing w:after="0" w:line="280" w:lineRule="exact"/>
      <w:ind w:right="240"/>
      <w:jc w:val="left"/>
    </w:pPr>
  </w:style>
  <w:style w:type="paragraph" w:customStyle="1" w:styleId="CHIListNumbersA">
    <w:name w:val="CHI List Numbers A"/>
    <w:basedOn w:val="CHIListBulletsA"/>
    <w:qFormat/>
    <w:rsid w:val="00A441A4"/>
    <w:pPr>
      <w:numPr>
        <w:numId w:val="28"/>
      </w:numPr>
    </w:pPr>
  </w:style>
  <w:style w:type="paragraph" w:customStyle="1" w:styleId="CHIPaperTitleA">
    <w:name w:val="CHI Paper Title A"/>
    <w:basedOn w:val="CHIBlankA"/>
    <w:qFormat/>
    <w:rsid w:val="00A441A4"/>
    <w:pPr>
      <w:suppressAutoHyphens/>
      <w:spacing w:before="720" w:after="420" w:line="480" w:lineRule="exact"/>
      <w:ind w:left="840"/>
      <w:jc w:val="right"/>
      <w:outlineLvl w:val="0"/>
    </w:pPr>
    <w:rPr>
      <w:rFonts w:ascii="Minion Pro Semibold" w:hAnsi="Minion Pro Semibold"/>
      <w:sz w:val="36"/>
    </w:rPr>
  </w:style>
  <w:style w:type="paragraph" w:customStyle="1" w:styleId="CHIReferenceA">
    <w:name w:val="CHI Reference A"/>
    <w:basedOn w:val="CHIBookA"/>
    <w:qFormat/>
    <w:rsid w:val="00A441A4"/>
    <w:pPr>
      <w:spacing w:after="0"/>
      <w:ind w:left="480" w:hanging="480"/>
    </w:pPr>
  </w:style>
  <w:style w:type="paragraph" w:customStyle="1" w:styleId="CHISubhead1A">
    <w:name w:val="CHI Subhead 1 A"/>
    <w:basedOn w:val="CHICaptionA"/>
    <w:qFormat/>
    <w:rsid w:val="00A441A4"/>
    <w:pPr>
      <w:spacing w:line="360" w:lineRule="exact"/>
      <w:ind w:right="0"/>
      <w:outlineLvl w:val="1"/>
    </w:pPr>
    <w:rPr>
      <w:sz w:val="28"/>
    </w:rPr>
  </w:style>
  <w:style w:type="paragraph" w:customStyle="1" w:styleId="CHISubhead2A">
    <w:name w:val="CHI Subhead 2 A"/>
    <w:basedOn w:val="CHISubhead1A"/>
    <w:qFormat/>
    <w:rsid w:val="00A441A4"/>
    <w:pPr>
      <w:spacing w:after="60" w:line="320" w:lineRule="exact"/>
      <w:outlineLvl w:val="2"/>
    </w:pPr>
    <w:rPr>
      <w:sz w:val="24"/>
    </w:rPr>
  </w:style>
  <w:style w:type="paragraph" w:customStyle="1" w:styleId="CHISubhead3A">
    <w:name w:val="CHI Subhead 3 A"/>
    <w:basedOn w:val="CHISubhead1A"/>
    <w:uiPriority w:val="99"/>
    <w:qFormat/>
    <w:rsid w:val="00A441A4"/>
    <w:pPr>
      <w:spacing w:before="60" w:after="60" w:line="280" w:lineRule="exact"/>
      <w:outlineLvl w:val="3"/>
    </w:pPr>
    <w:rPr>
      <w:b/>
      <w:sz w:val="21"/>
    </w:rPr>
  </w:style>
  <w:style w:type="paragraph" w:customStyle="1" w:styleId="CHITableContentsA">
    <w:name w:val="CHI Table Contents A"/>
    <w:basedOn w:val="CHIBlankA"/>
    <w:qFormat/>
    <w:rsid w:val="00A441A4"/>
    <w:pPr>
      <w:spacing w:after="0" w:line="240" w:lineRule="auto"/>
      <w:ind w:left="60" w:hanging="60"/>
      <w:jc w:val="left"/>
    </w:pPr>
    <w:rPr>
      <w:rFonts w:ascii="Myriad Pro Condensed" w:hAnsi="Myriad Pro Condensed"/>
      <w:sz w:val="16"/>
    </w:rPr>
  </w:style>
  <w:style w:type="paragraph" w:customStyle="1" w:styleId="CHIVariablesA">
    <w:name w:val="CHI Variables A"/>
    <w:basedOn w:val="CHIBlankA"/>
    <w:qFormat/>
    <w:rsid w:val="00A441A4"/>
    <w:pPr>
      <w:tabs>
        <w:tab w:val="right" w:pos="720"/>
        <w:tab w:val="center" w:pos="840"/>
        <w:tab w:val="left" w:pos="960"/>
      </w:tabs>
      <w:spacing w:after="0" w:line="280" w:lineRule="exact"/>
      <w:jc w:val="left"/>
    </w:pPr>
  </w:style>
  <w:style w:type="paragraph" w:styleId="Index1">
    <w:name w:val="index 1"/>
    <w:aliases w:val="CHI Index 1"/>
    <w:basedOn w:val="Normal"/>
    <w:uiPriority w:val="99"/>
    <w:qFormat/>
    <w:rsid w:val="00A441A4"/>
    <w:pPr>
      <w:spacing w:after="160"/>
      <w:ind w:left="210" w:hanging="210"/>
    </w:pPr>
    <w:rPr>
      <w:rFonts w:eastAsia="MS Mincho" w:cs="Times New Roman"/>
      <w:sz w:val="18"/>
      <w:szCs w:val="20"/>
    </w:rPr>
  </w:style>
  <w:style w:type="paragraph" w:customStyle="1" w:styleId="MNRFBodytext">
    <w:name w:val="MNRF Body text"/>
    <w:basedOn w:val="Normal"/>
    <w:qFormat/>
    <w:rsid w:val="00A441A4"/>
    <w:pPr>
      <w:spacing w:before="120" w:after="160"/>
      <w:ind w:firstLine="120"/>
    </w:pPr>
    <w:rPr>
      <w:rFonts w:ascii="Myriad Pro" w:hAnsi="Myriad Pro"/>
    </w:rPr>
  </w:style>
  <w:style w:type="paragraph" w:customStyle="1" w:styleId="MNRFBullets">
    <w:name w:val="MNRF Bullets"/>
    <w:basedOn w:val="MNRFBodytext"/>
    <w:qFormat/>
    <w:rsid w:val="00A441A4"/>
    <w:pPr>
      <w:numPr>
        <w:numId w:val="30"/>
      </w:numPr>
    </w:pPr>
  </w:style>
  <w:style w:type="paragraph" w:customStyle="1" w:styleId="MNRFTitle">
    <w:name w:val="MNRF Title"/>
    <w:basedOn w:val="Normal"/>
    <w:qFormat/>
    <w:rsid w:val="00A441A4"/>
    <w:pPr>
      <w:spacing w:before="480" w:after="240"/>
    </w:pPr>
    <w:rPr>
      <w:rFonts w:ascii="Minion Pro" w:hAnsi="Minion Pro"/>
      <w:b/>
      <w:sz w:val="28"/>
    </w:rPr>
  </w:style>
  <w:style w:type="paragraph" w:customStyle="1" w:styleId="MNRFSubtitle">
    <w:name w:val="MNRF Subtitle"/>
    <w:basedOn w:val="MNRFTitle"/>
    <w:qFormat/>
    <w:rsid w:val="00A441A4"/>
    <w:rPr>
      <w:sz w:val="24"/>
    </w:rPr>
  </w:style>
  <w:style w:type="paragraph" w:customStyle="1" w:styleId="MNRFSubhead1">
    <w:name w:val="MNRF Subhead 1"/>
    <w:basedOn w:val="MNRFSubtitle"/>
    <w:qFormat/>
    <w:rsid w:val="00A441A4"/>
    <w:pPr>
      <w:spacing w:before="240" w:after="120"/>
      <w:ind w:left="720" w:hanging="720"/>
    </w:pPr>
  </w:style>
  <w:style w:type="paragraph" w:customStyle="1" w:styleId="MNRFSubhead2">
    <w:name w:val="MNRF Subhead 2"/>
    <w:basedOn w:val="MNRFSubhead1"/>
    <w:qFormat/>
    <w:rsid w:val="00A441A4"/>
    <w:rPr>
      <w:rFonts w:ascii="Minion Pro SmBd" w:hAnsi="Minion Pro SmBd"/>
      <w:b w:val="0"/>
      <w:sz w:val="22"/>
    </w:rPr>
  </w:style>
  <w:style w:type="paragraph" w:customStyle="1" w:styleId="MNRFSubhead3">
    <w:name w:val="MNRF Subhead 3"/>
    <w:basedOn w:val="MNRFSubhead2"/>
    <w:qFormat/>
    <w:rsid w:val="00A441A4"/>
    <w:rPr>
      <w:rFonts w:ascii="Minion Pro" w:hAnsi="Minion Pro"/>
      <w:i/>
    </w:rPr>
  </w:style>
  <w:style w:type="character" w:styleId="PageNumber">
    <w:name w:val="page number"/>
    <w:basedOn w:val="DefaultParagraphFont"/>
    <w:uiPriority w:val="99"/>
    <w:semiHidden/>
    <w:unhideWhenUsed/>
    <w:rsid w:val="00A441A4"/>
  </w:style>
  <w:style w:type="character" w:styleId="PlaceholderText">
    <w:name w:val="Placeholder Text"/>
    <w:basedOn w:val="DefaultParagraphFont"/>
    <w:uiPriority w:val="99"/>
    <w:semiHidden/>
    <w:rsid w:val="00A441A4"/>
    <w:rPr>
      <w:color w:val="808080"/>
    </w:rPr>
  </w:style>
  <w:style w:type="paragraph" w:customStyle="1" w:styleId="Standard">
    <w:name w:val="Standard"/>
    <w:basedOn w:val="Normal"/>
    <w:link w:val="StandardChar"/>
    <w:rsid w:val="00A441A4"/>
    <w:pPr>
      <w:spacing w:after="120" w:line="276" w:lineRule="auto"/>
      <w:jc w:val="both"/>
    </w:pPr>
  </w:style>
  <w:style w:type="character" w:customStyle="1" w:styleId="StandardChar">
    <w:name w:val="Standard Char"/>
    <w:basedOn w:val="DefaultParagraphFont"/>
    <w:link w:val="Standard"/>
    <w:rsid w:val="00A441A4"/>
  </w:style>
  <w:style w:type="paragraph" w:customStyle="1" w:styleId="Style1">
    <w:name w:val="Style1"/>
    <w:basedOn w:val="APAHeading1"/>
    <w:qFormat/>
    <w:rsid w:val="00A441A4"/>
  </w:style>
  <w:style w:type="table" w:styleId="TableSimple1">
    <w:name w:val="Table Simple 1"/>
    <w:aliases w:val="CHI"/>
    <w:basedOn w:val="TableNormal"/>
    <w:unhideWhenUsed/>
    <w:rsid w:val="00A441A4"/>
    <w:pPr>
      <w:spacing w:after="0" w:line="240" w:lineRule="auto"/>
    </w:pPr>
    <w:rPr>
      <w:sz w:val="24"/>
      <w:szCs w:val="24"/>
      <w:lang w:val="en-GB"/>
    </w:rPr>
    <w:tblPr>
      <w:tblBorders>
        <w:top w:val="single" w:sz="12" w:space="0" w:color="008000"/>
        <w:bottom w:val="single" w:sz="12" w:space="0" w:color="008000"/>
      </w:tblBorders>
    </w:tblPr>
    <w:tcPr>
      <w:shd w:val="clear" w:color="auto" w:fill="auto"/>
    </w:tcPr>
    <w:tblStylePr w:type="firstRow">
      <w:tblPr/>
      <w:tcPr>
        <w:tcBorders>
          <w:bottom w:val="single" w:sz="6" w:space="0" w:color="008000"/>
        </w:tcBorders>
      </w:tcPr>
    </w:tblStylePr>
    <w:tblStylePr w:type="lastRow">
      <w:tblPr/>
      <w:tcPr>
        <w:tcBorders>
          <w:top w:val="single" w:sz="6" w:space="0" w:color="008000"/>
        </w:tcBorders>
      </w:tcPr>
    </w:tblStylePr>
  </w:style>
  <w:style w:type="paragraph" w:customStyle="1" w:styleId="teststyle">
    <w:name w:val="teststyle"/>
    <w:basedOn w:val="Normal"/>
    <w:qFormat/>
    <w:rsid w:val="00A441A4"/>
    <w:pPr>
      <w:spacing w:after="160"/>
    </w:pPr>
  </w:style>
  <w:style w:type="paragraph" w:customStyle="1" w:styleId="testStyle1">
    <w:name w:val="testStyle1"/>
    <w:basedOn w:val="Normal"/>
    <w:qFormat/>
    <w:rsid w:val="00A441A4"/>
    <w:pPr>
      <w:spacing w:after="1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438757">
      <w:bodyDiv w:val="1"/>
      <w:marLeft w:val="0"/>
      <w:marRight w:val="0"/>
      <w:marTop w:val="0"/>
      <w:marBottom w:val="0"/>
      <w:divBdr>
        <w:top w:val="none" w:sz="0" w:space="0" w:color="auto"/>
        <w:left w:val="none" w:sz="0" w:space="0" w:color="auto"/>
        <w:bottom w:val="none" w:sz="0" w:space="0" w:color="auto"/>
        <w:right w:val="none" w:sz="0" w:space="0" w:color="auto"/>
      </w:divBdr>
    </w:div>
    <w:div w:id="53895934">
      <w:bodyDiv w:val="1"/>
      <w:marLeft w:val="0"/>
      <w:marRight w:val="0"/>
      <w:marTop w:val="0"/>
      <w:marBottom w:val="0"/>
      <w:divBdr>
        <w:top w:val="none" w:sz="0" w:space="0" w:color="auto"/>
        <w:left w:val="none" w:sz="0" w:space="0" w:color="auto"/>
        <w:bottom w:val="none" w:sz="0" w:space="0" w:color="auto"/>
        <w:right w:val="none" w:sz="0" w:space="0" w:color="auto"/>
      </w:divBdr>
    </w:div>
    <w:div w:id="192890126">
      <w:bodyDiv w:val="1"/>
      <w:marLeft w:val="0"/>
      <w:marRight w:val="0"/>
      <w:marTop w:val="0"/>
      <w:marBottom w:val="0"/>
      <w:divBdr>
        <w:top w:val="none" w:sz="0" w:space="0" w:color="auto"/>
        <w:left w:val="none" w:sz="0" w:space="0" w:color="auto"/>
        <w:bottom w:val="none" w:sz="0" w:space="0" w:color="auto"/>
        <w:right w:val="none" w:sz="0" w:space="0" w:color="auto"/>
      </w:divBdr>
    </w:div>
    <w:div w:id="428548495">
      <w:bodyDiv w:val="1"/>
      <w:marLeft w:val="0"/>
      <w:marRight w:val="0"/>
      <w:marTop w:val="0"/>
      <w:marBottom w:val="0"/>
      <w:divBdr>
        <w:top w:val="none" w:sz="0" w:space="0" w:color="auto"/>
        <w:left w:val="none" w:sz="0" w:space="0" w:color="auto"/>
        <w:bottom w:val="none" w:sz="0" w:space="0" w:color="auto"/>
        <w:right w:val="none" w:sz="0" w:space="0" w:color="auto"/>
      </w:divBdr>
    </w:div>
    <w:div w:id="655692260">
      <w:bodyDiv w:val="1"/>
      <w:marLeft w:val="0"/>
      <w:marRight w:val="0"/>
      <w:marTop w:val="0"/>
      <w:marBottom w:val="0"/>
      <w:divBdr>
        <w:top w:val="none" w:sz="0" w:space="0" w:color="auto"/>
        <w:left w:val="none" w:sz="0" w:space="0" w:color="auto"/>
        <w:bottom w:val="none" w:sz="0" w:space="0" w:color="auto"/>
        <w:right w:val="none" w:sz="0" w:space="0" w:color="auto"/>
      </w:divBdr>
    </w:div>
    <w:div w:id="1297250934">
      <w:bodyDiv w:val="1"/>
      <w:marLeft w:val="0"/>
      <w:marRight w:val="0"/>
      <w:marTop w:val="0"/>
      <w:marBottom w:val="0"/>
      <w:divBdr>
        <w:top w:val="none" w:sz="0" w:space="0" w:color="auto"/>
        <w:left w:val="none" w:sz="0" w:space="0" w:color="auto"/>
        <w:bottom w:val="none" w:sz="0" w:space="0" w:color="auto"/>
        <w:right w:val="none" w:sz="0" w:space="0" w:color="auto"/>
      </w:divBdr>
    </w:div>
    <w:div w:id="1930505206">
      <w:bodyDiv w:val="1"/>
      <w:marLeft w:val="0"/>
      <w:marRight w:val="0"/>
      <w:marTop w:val="0"/>
      <w:marBottom w:val="0"/>
      <w:divBdr>
        <w:top w:val="none" w:sz="0" w:space="0" w:color="auto"/>
        <w:left w:val="none" w:sz="0" w:space="0" w:color="auto"/>
        <w:bottom w:val="none" w:sz="0" w:space="0" w:color="auto"/>
        <w:right w:val="none" w:sz="0" w:space="0" w:color="auto"/>
      </w:divBdr>
    </w:div>
    <w:div w:id="20619779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emf"/><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emf"/><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hyperlink" Target="http://northcarolina.apwa.net/Content/Chapters/northcarolina.apwa.net/Documents/2%20Gross%20Solids%20Urban%20Catch%20Basins_Waickowski.pdf"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AD254B5-CB17-4B2C-B14F-641B26B751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168</TotalTime>
  <Pages>18</Pages>
  <Words>5110</Words>
  <Characters>29133</Characters>
  <Application>Microsoft Office Word</Application>
  <DocSecurity>0</DocSecurity>
  <Lines>242</Lines>
  <Paragraphs>68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34175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Robert Pitt</dc:creator>
  <cp:keywords/>
  <dc:description/>
  <cp:lastModifiedBy>Robert Pitt</cp:lastModifiedBy>
  <cp:revision>43</cp:revision>
  <dcterms:created xsi:type="dcterms:W3CDTF">2020-08-10T13:51:00Z</dcterms:created>
  <dcterms:modified xsi:type="dcterms:W3CDTF">2020-08-11T05:14:00Z</dcterms:modified>
</cp:coreProperties>
</file>